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F02BED" w14:textId="45083521" w:rsidR="00402F9C" w:rsidRPr="00CD0EDD" w:rsidRDefault="004D4829" w:rsidP="003161AD">
      <w:pPr>
        <w:pStyle w:val="BodyText"/>
        <w:jc w:val="center"/>
        <w:rPr>
          <w:rFonts w:ascii="Tahoma" w:hAnsi="Tahoma"/>
          <w:sz w:val="28"/>
        </w:rPr>
      </w:pPr>
      <w:r>
        <w:rPr>
          <w:rFonts w:ascii="Tahoma" w:hAnsi="Tahoma"/>
          <w:sz w:val="28"/>
        </w:rPr>
        <w:t>Know-how on demand</w:t>
      </w:r>
    </w:p>
    <w:p w14:paraId="1FBA7FDF" w14:textId="04D0A5B3" w:rsidR="00941253" w:rsidRPr="004D4829" w:rsidRDefault="00941253" w:rsidP="003161AD">
      <w:pPr>
        <w:pStyle w:val="BodyText"/>
        <w:jc w:val="center"/>
        <w:rPr>
          <w:rFonts w:ascii="Tahoma" w:hAnsi="Tahoma"/>
          <w:b w:val="0"/>
          <w:szCs w:val="24"/>
        </w:rPr>
      </w:pPr>
      <w:r>
        <w:rPr>
          <w:rFonts w:ascii="Tahoma" w:hAnsi="Tahoma"/>
          <w:b w:val="0"/>
        </w:rPr>
        <w:t>With a new Virtual Academy, TDM Systems is increasingly focusing on the transfer of knowledge</w:t>
      </w:r>
    </w:p>
    <w:p w14:paraId="1B661171" w14:textId="77777777" w:rsidR="00E47BF7" w:rsidRPr="004D4829" w:rsidRDefault="00E47BF7">
      <w:pPr>
        <w:pStyle w:val="BodyText"/>
        <w:spacing w:after="0" w:line="240" w:lineRule="auto"/>
        <w:jc w:val="center"/>
        <w:rPr>
          <w:rFonts w:ascii="Tahoma" w:hAnsi="Tahoma"/>
          <w:b w:val="0"/>
          <w:sz w:val="20"/>
        </w:rPr>
      </w:pPr>
    </w:p>
    <w:p w14:paraId="35B7EB7A" w14:textId="1DAF5B2A" w:rsidR="00976FAD" w:rsidRPr="00295599" w:rsidRDefault="001A7CB0">
      <w:pPr>
        <w:pStyle w:val="BodyText"/>
        <w:spacing w:after="0" w:line="360" w:lineRule="auto"/>
        <w:jc w:val="both"/>
        <w:rPr>
          <w:rFonts w:ascii="Tahoma" w:hAnsi="Tahoma"/>
          <w:color w:val="000000"/>
          <w:sz w:val="20"/>
        </w:rPr>
      </w:pPr>
      <w:proofErr w:type="spellStart"/>
      <w:r>
        <w:rPr>
          <w:rFonts w:ascii="Tahoma" w:hAnsi="Tahoma"/>
          <w:color w:val="000000"/>
          <w:sz w:val="20"/>
        </w:rPr>
        <w:t>Tübingen</w:t>
      </w:r>
      <w:proofErr w:type="spellEnd"/>
      <w:r>
        <w:rPr>
          <w:rFonts w:ascii="Tahoma" w:hAnsi="Tahoma"/>
          <w:color w:val="000000"/>
          <w:sz w:val="20"/>
        </w:rPr>
        <w:t xml:space="preserve"> – </w:t>
      </w:r>
      <w:r w:rsidR="00915DA4">
        <w:rPr>
          <w:rFonts w:ascii="Tahoma" w:hAnsi="Tahoma"/>
          <w:color w:val="000000"/>
          <w:sz w:val="20"/>
        </w:rPr>
        <w:t>February</w:t>
      </w:r>
      <w:r w:rsidR="00915DA4">
        <w:rPr>
          <w:rFonts w:ascii="Tahoma" w:hAnsi="Tahoma"/>
          <w:color w:val="000000"/>
          <w:sz w:val="20"/>
        </w:rPr>
        <w:t xml:space="preserve"> </w:t>
      </w:r>
      <w:r w:rsidR="00915DA4">
        <w:rPr>
          <w:rFonts w:ascii="Tahoma" w:hAnsi="Tahoma"/>
          <w:color w:val="000000"/>
          <w:sz w:val="20"/>
        </w:rPr>
        <w:t>23</w:t>
      </w:r>
      <w:r>
        <w:rPr>
          <w:rFonts w:ascii="Tahoma" w:hAnsi="Tahoma"/>
          <w:color w:val="000000"/>
          <w:sz w:val="20"/>
        </w:rPr>
        <w:t xml:space="preserve">, 2017 – TDM Systems GmbH, the </w:t>
      </w:r>
      <w:proofErr w:type="spellStart"/>
      <w:r>
        <w:rPr>
          <w:rFonts w:ascii="Tahoma" w:hAnsi="Tahoma"/>
          <w:color w:val="000000"/>
          <w:sz w:val="20"/>
        </w:rPr>
        <w:t>T</w:t>
      </w:r>
      <w:r>
        <w:rPr>
          <w:rFonts w:ascii="Tahoma" w:hAnsi="Tahoma"/>
          <w:color w:val="000000"/>
          <w:sz w:val="20"/>
        </w:rPr>
        <w:t>ü</w:t>
      </w:r>
      <w:r>
        <w:rPr>
          <w:rFonts w:ascii="Tahoma" w:hAnsi="Tahoma"/>
          <w:color w:val="000000"/>
          <w:sz w:val="20"/>
        </w:rPr>
        <w:t>bingen</w:t>
      </w:r>
      <w:proofErr w:type="spellEnd"/>
      <w:r>
        <w:rPr>
          <w:rFonts w:ascii="Tahoma" w:hAnsi="Tahoma"/>
          <w:color w:val="000000"/>
          <w:sz w:val="20"/>
        </w:rPr>
        <w:t xml:space="preserve">, Germany-based </w:t>
      </w:r>
      <w:r w:rsidR="002A1036">
        <w:rPr>
          <w:rFonts w:ascii="Tahoma" w:hAnsi="Tahoma"/>
          <w:color w:val="000000"/>
          <w:sz w:val="20"/>
        </w:rPr>
        <w:t>T</w:t>
      </w:r>
      <w:r>
        <w:rPr>
          <w:rFonts w:ascii="Tahoma" w:hAnsi="Tahoma"/>
          <w:color w:val="000000"/>
          <w:sz w:val="20"/>
        </w:rPr>
        <w:t xml:space="preserve">ool </w:t>
      </w:r>
      <w:r w:rsidR="002A1036">
        <w:rPr>
          <w:rFonts w:ascii="Tahoma" w:hAnsi="Tahoma"/>
          <w:color w:val="000000"/>
          <w:sz w:val="20"/>
        </w:rPr>
        <w:t>D</w:t>
      </w:r>
      <w:r>
        <w:rPr>
          <w:rFonts w:ascii="Tahoma" w:hAnsi="Tahoma"/>
          <w:color w:val="000000"/>
          <w:sz w:val="20"/>
        </w:rPr>
        <w:t xml:space="preserve">ata </w:t>
      </w:r>
      <w:r w:rsidR="002A1036">
        <w:rPr>
          <w:rFonts w:ascii="Tahoma" w:hAnsi="Tahoma"/>
          <w:color w:val="000000"/>
          <w:sz w:val="20"/>
        </w:rPr>
        <w:t>M</w:t>
      </w:r>
      <w:r>
        <w:rPr>
          <w:rFonts w:ascii="Tahoma" w:hAnsi="Tahoma"/>
          <w:color w:val="000000"/>
          <w:sz w:val="20"/>
        </w:rPr>
        <w:t>anagement software sp</w:t>
      </w:r>
      <w:r>
        <w:rPr>
          <w:rFonts w:ascii="Tahoma" w:hAnsi="Tahoma"/>
          <w:color w:val="000000"/>
          <w:sz w:val="20"/>
        </w:rPr>
        <w:t>e</w:t>
      </w:r>
      <w:r>
        <w:rPr>
          <w:rFonts w:ascii="Tahoma" w:hAnsi="Tahoma"/>
          <w:color w:val="000000"/>
          <w:sz w:val="20"/>
        </w:rPr>
        <w:t>cialist, has always supported its users with training pr</w:t>
      </w:r>
      <w:r>
        <w:rPr>
          <w:rFonts w:ascii="Tahoma" w:hAnsi="Tahoma"/>
          <w:color w:val="000000"/>
          <w:sz w:val="20"/>
        </w:rPr>
        <w:t>o</w:t>
      </w:r>
      <w:r>
        <w:rPr>
          <w:rFonts w:ascii="Tahoma" w:hAnsi="Tahoma"/>
          <w:color w:val="000000"/>
          <w:sz w:val="20"/>
        </w:rPr>
        <w:t>grams to ensure the best use of</w:t>
      </w:r>
      <w:bookmarkStart w:id="0" w:name="_GoBack"/>
      <w:bookmarkEnd w:id="0"/>
      <w:r>
        <w:rPr>
          <w:rFonts w:ascii="Tahoma" w:hAnsi="Tahoma"/>
          <w:color w:val="000000"/>
          <w:sz w:val="20"/>
        </w:rPr>
        <w:t xml:space="preserve"> its TDM solutions. During trai</w:t>
      </w:r>
      <w:r>
        <w:rPr>
          <w:rFonts w:ascii="Tahoma" w:hAnsi="Tahoma"/>
          <w:color w:val="000000"/>
          <w:sz w:val="20"/>
        </w:rPr>
        <w:t>n</w:t>
      </w:r>
      <w:r>
        <w:rPr>
          <w:rFonts w:ascii="Tahoma" w:hAnsi="Tahoma"/>
          <w:color w:val="000000"/>
          <w:sz w:val="20"/>
        </w:rPr>
        <w:t xml:space="preserve">ing courses in </w:t>
      </w:r>
      <w:proofErr w:type="spellStart"/>
      <w:r>
        <w:rPr>
          <w:rFonts w:ascii="Tahoma" w:hAnsi="Tahoma"/>
          <w:color w:val="000000"/>
          <w:sz w:val="20"/>
        </w:rPr>
        <w:t>Tübingen</w:t>
      </w:r>
      <w:proofErr w:type="spellEnd"/>
      <w:r>
        <w:rPr>
          <w:rFonts w:ascii="Tahoma" w:hAnsi="Tahoma"/>
          <w:color w:val="000000"/>
          <w:sz w:val="20"/>
        </w:rPr>
        <w:t xml:space="preserve">, users can </w:t>
      </w:r>
      <w:r w:rsidR="002A1036">
        <w:rPr>
          <w:rFonts w:ascii="Tahoma" w:hAnsi="Tahoma"/>
          <w:color w:val="000000"/>
          <w:sz w:val="20"/>
        </w:rPr>
        <w:t>educate themselves in</w:t>
      </w:r>
      <w:r>
        <w:rPr>
          <w:rFonts w:ascii="Tahoma" w:hAnsi="Tahoma"/>
          <w:color w:val="000000"/>
          <w:sz w:val="20"/>
        </w:rPr>
        <w:t xml:space="preserve"> direct contact with TDM experts. For customers with a software service and sof</w:t>
      </w:r>
      <w:r>
        <w:rPr>
          <w:rFonts w:ascii="Tahoma" w:hAnsi="Tahoma"/>
          <w:color w:val="000000"/>
          <w:sz w:val="20"/>
        </w:rPr>
        <w:t>t</w:t>
      </w:r>
      <w:r>
        <w:rPr>
          <w:rFonts w:ascii="Tahoma" w:hAnsi="Tahoma"/>
          <w:color w:val="000000"/>
          <w:sz w:val="20"/>
        </w:rPr>
        <w:t xml:space="preserve">ware update </w:t>
      </w:r>
      <w:r w:rsidR="002A1036">
        <w:rPr>
          <w:rFonts w:ascii="Tahoma" w:hAnsi="Tahoma"/>
          <w:color w:val="000000"/>
          <w:sz w:val="20"/>
        </w:rPr>
        <w:t>contract</w:t>
      </w:r>
      <w:r>
        <w:rPr>
          <w:rFonts w:ascii="Tahoma" w:hAnsi="Tahoma"/>
          <w:color w:val="000000"/>
          <w:sz w:val="20"/>
        </w:rPr>
        <w:t xml:space="preserve">, TDM Systems has now launched a Virtual Academy – a central point of contact for knowledge building and transfer </w:t>
      </w:r>
      <w:r w:rsidR="0012195C">
        <w:rPr>
          <w:rFonts w:ascii="Tahoma" w:hAnsi="Tahoma"/>
          <w:color w:val="000000"/>
          <w:sz w:val="20"/>
        </w:rPr>
        <w:t>around</w:t>
      </w:r>
      <w:r w:rsidR="002A1036">
        <w:rPr>
          <w:rFonts w:ascii="Tahoma" w:hAnsi="Tahoma"/>
          <w:color w:val="000000"/>
          <w:sz w:val="20"/>
        </w:rPr>
        <w:t xml:space="preserve"> T</w:t>
      </w:r>
      <w:r>
        <w:rPr>
          <w:rFonts w:ascii="Tahoma" w:hAnsi="Tahoma"/>
          <w:color w:val="000000"/>
          <w:sz w:val="20"/>
        </w:rPr>
        <w:t xml:space="preserve">ool </w:t>
      </w:r>
      <w:r w:rsidR="002A1036">
        <w:rPr>
          <w:rFonts w:ascii="Tahoma" w:hAnsi="Tahoma"/>
          <w:color w:val="000000"/>
          <w:sz w:val="20"/>
        </w:rPr>
        <w:t>Data Management</w:t>
      </w:r>
      <w:r>
        <w:rPr>
          <w:rFonts w:ascii="Tahoma" w:hAnsi="Tahoma"/>
          <w:color w:val="000000"/>
          <w:sz w:val="20"/>
        </w:rPr>
        <w:t>.</w:t>
      </w:r>
    </w:p>
    <w:p w14:paraId="5CAE7216" w14:textId="77777777" w:rsidR="001E5794" w:rsidRPr="00295599" w:rsidRDefault="001E5794">
      <w:pPr>
        <w:pStyle w:val="BodyText"/>
        <w:spacing w:after="0" w:line="360" w:lineRule="auto"/>
        <w:jc w:val="both"/>
        <w:rPr>
          <w:rFonts w:ascii="Tahoma" w:hAnsi="Tahoma"/>
          <w:color w:val="000000"/>
          <w:sz w:val="20"/>
        </w:rPr>
      </w:pPr>
    </w:p>
    <w:p w14:paraId="6EDAB4E1" w14:textId="243A51C9" w:rsidR="00234E07" w:rsidRDefault="006012B2" w:rsidP="002B1DF1">
      <w:pPr>
        <w:pStyle w:val="BodyText"/>
        <w:spacing w:line="360" w:lineRule="auto"/>
        <w:jc w:val="both"/>
        <w:rPr>
          <w:rFonts w:ascii="Tahoma" w:hAnsi="Tahoma"/>
          <w:b w:val="0"/>
          <w:color w:val="000000"/>
          <w:sz w:val="20"/>
        </w:rPr>
      </w:pPr>
      <w:r>
        <w:rPr>
          <w:rFonts w:ascii="Tahoma" w:hAnsi="Tahoma"/>
          <w:b w:val="0"/>
          <w:color w:val="000000"/>
          <w:sz w:val="20"/>
        </w:rPr>
        <w:t xml:space="preserve">"It is important to us that our customers and users are able to </w:t>
      </w:r>
      <w:r w:rsidR="002A1036">
        <w:rPr>
          <w:rFonts w:ascii="Tahoma" w:hAnsi="Tahoma"/>
          <w:b w:val="0"/>
          <w:color w:val="000000"/>
          <w:sz w:val="20"/>
        </w:rPr>
        <w:t>take full advantage</w:t>
      </w:r>
      <w:r>
        <w:rPr>
          <w:rFonts w:ascii="Tahoma" w:hAnsi="Tahoma"/>
          <w:b w:val="0"/>
          <w:color w:val="000000"/>
          <w:sz w:val="20"/>
        </w:rPr>
        <w:t xml:space="preserve"> of their TDM solutions," said Uwe </w:t>
      </w:r>
      <w:proofErr w:type="spellStart"/>
      <w:r>
        <w:rPr>
          <w:rFonts w:ascii="Tahoma" w:hAnsi="Tahoma"/>
          <w:b w:val="0"/>
          <w:color w:val="000000"/>
          <w:sz w:val="20"/>
        </w:rPr>
        <w:t>Damberg</w:t>
      </w:r>
      <w:proofErr w:type="spellEnd"/>
      <w:r>
        <w:rPr>
          <w:rFonts w:ascii="Tahoma" w:hAnsi="Tahoma"/>
          <w:b w:val="0"/>
          <w:color w:val="000000"/>
          <w:sz w:val="20"/>
        </w:rPr>
        <w:t>,</w:t>
      </w:r>
      <w:r w:rsidR="002A1036">
        <w:rPr>
          <w:rFonts w:ascii="Tahoma" w:hAnsi="Tahoma"/>
          <w:b w:val="0"/>
          <w:color w:val="000000"/>
          <w:sz w:val="20"/>
        </w:rPr>
        <w:t xml:space="preserve"> Manager</w:t>
      </w:r>
      <w:r>
        <w:rPr>
          <w:rFonts w:ascii="Tahoma" w:hAnsi="Tahoma"/>
          <w:b w:val="0"/>
          <w:color w:val="000000"/>
          <w:sz w:val="20"/>
        </w:rPr>
        <w:t xml:space="preserve"> of Se</w:t>
      </w:r>
      <w:r>
        <w:rPr>
          <w:rFonts w:ascii="Tahoma" w:hAnsi="Tahoma"/>
          <w:b w:val="0"/>
          <w:color w:val="000000"/>
          <w:sz w:val="20"/>
        </w:rPr>
        <w:t>r</w:t>
      </w:r>
      <w:r>
        <w:rPr>
          <w:rFonts w:ascii="Tahoma" w:hAnsi="Tahoma"/>
          <w:b w:val="0"/>
          <w:color w:val="000000"/>
          <w:sz w:val="20"/>
        </w:rPr>
        <w:t>vice &amp; Projects at TDM Systems. For example, after the first training se</w:t>
      </w:r>
      <w:r>
        <w:rPr>
          <w:rFonts w:ascii="Tahoma" w:hAnsi="Tahoma"/>
          <w:b w:val="0"/>
          <w:color w:val="000000"/>
          <w:sz w:val="20"/>
        </w:rPr>
        <w:t>s</w:t>
      </w:r>
      <w:r>
        <w:rPr>
          <w:rFonts w:ascii="Tahoma" w:hAnsi="Tahoma"/>
          <w:b w:val="0"/>
          <w:color w:val="000000"/>
          <w:sz w:val="20"/>
        </w:rPr>
        <w:t xml:space="preserve">sion, which includes the installation of the application, the Tübingen-based Tool Lifecycle Management (TLM) experts continue to accompany their customers by offering a comprehensive range of training courses. The training courses in Tübingen, as well as regular webinars, are </w:t>
      </w:r>
      <w:r w:rsidR="002A1036">
        <w:rPr>
          <w:rFonts w:ascii="Tahoma" w:hAnsi="Tahoma"/>
          <w:b w:val="0"/>
          <w:color w:val="000000"/>
          <w:sz w:val="20"/>
        </w:rPr>
        <w:t>avail</w:t>
      </w:r>
      <w:r w:rsidR="002A1036">
        <w:rPr>
          <w:rFonts w:ascii="Tahoma" w:hAnsi="Tahoma"/>
          <w:b w:val="0"/>
          <w:color w:val="000000"/>
          <w:sz w:val="20"/>
        </w:rPr>
        <w:t>a</w:t>
      </w:r>
      <w:r w:rsidR="002A1036">
        <w:rPr>
          <w:rFonts w:ascii="Tahoma" w:hAnsi="Tahoma"/>
          <w:b w:val="0"/>
          <w:color w:val="000000"/>
          <w:sz w:val="20"/>
        </w:rPr>
        <w:t xml:space="preserve">ble </w:t>
      </w:r>
      <w:r>
        <w:rPr>
          <w:rFonts w:ascii="Tahoma" w:hAnsi="Tahoma"/>
          <w:b w:val="0"/>
          <w:color w:val="000000"/>
          <w:sz w:val="20"/>
        </w:rPr>
        <w:t xml:space="preserve">and offered to all users. </w:t>
      </w:r>
    </w:p>
    <w:p w14:paraId="5C50A329" w14:textId="6C604E54" w:rsidR="002B1DF1" w:rsidRDefault="004F7A84" w:rsidP="002B1DF1">
      <w:pPr>
        <w:pStyle w:val="BodyText"/>
        <w:spacing w:line="360" w:lineRule="auto"/>
        <w:jc w:val="both"/>
        <w:rPr>
          <w:rFonts w:ascii="Tahoma" w:hAnsi="Tahoma"/>
          <w:b w:val="0"/>
          <w:color w:val="000000"/>
          <w:sz w:val="20"/>
        </w:rPr>
      </w:pPr>
      <w:r>
        <w:rPr>
          <w:rFonts w:ascii="Tahoma" w:hAnsi="Tahoma"/>
          <w:b w:val="0"/>
          <w:color w:val="000000"/>
          <w:sz w:val="20"/>
        </w:rPr>
        <w:t>TDM Systems is now offering the TDM Virtual Academy (TDMVA) to cu</w:t>
      </w:r>
      <w:r>
        <w:rPr>
          <w:rFonts w:ascii="Tahoma" w:hAnsi="Tahoma"/>
          <w:b w:val="0"/>
          <w:color w:val="000000"/>
          <w:sz w:val="20"/>
        </w:rPr>
        <w:t>s</w:t>
      </w:r>
      <w:r>
        <w:rPr>
          <w:rFonts w:ascii="Tahoma" w:hAnsi="Tahoma"/>
          <w:b w:val="0"/>
          <w:color w:val="000000"/>
          <w:sz w:val="20"/>
        </w:rPr>
        <w:t>tomers with a software service and software up</w:t>
      </w:r>
      <w:r w:rsidR="002A1036">
        <w:rPr>
          <w:rFonts w:ascii="Tahoma" w:hAnsi="Tahoma"/>
          <w:b w:val="0"/>
          <w:color w:val="000000"/>
          <w:sz w:val="20"/>
        </w:rPr>
        <w:t>date</w:t>
      </w:r>
      <w:r>
        <w:rPr>
          <w:rFonts w:ascii="Tahoma" w:hAnsi="Tahoma"/>
          <w:b w:val="0"/>
          <w:color w:val="000000"/>
          <w:sz w:val="20"/>
        </w:rPr>
        <w:t xml:space="preserve"> contract. In video courses, tutorials and webinar recordings, registered users can acquire new knowledge about TLM and their software application and refresh skills already learned. </w:t>
      </w:r>
    </w:p>
    <w:p w14:paraId="4AE0F388" w14:textId="45A9E334" w:rsidR="005C51C9" w:rsidRDefault="005C51C9" w:rsidP="002B1DF1">
      <w:pPr>
        <w:pStyle w:val="BodyText"/>
        <w:spacing w:line="360" w:lineRule="auto"/>
        <w:jc w:val="both"/>
        <w:rPr>
          <w:rFonts w:ascii="Tahoma" w:hAnsi="Tahoma"/>
          <w:b w:val="0"/>
          <w:color w:val="000000"/>
          <w:sz w:val="20"/>
        </w:rPr>
      </w:pPr>
      <w:r>
        <w:rPr>
          <w:rFonts w:ascii="Tahoma" w:hAnsi="Tahoma"/>
          <w:b w:val="0"/>
          <w:color w:val="000000"/>
          <w:sz w:val="20"/>
        </w:rPr>
        <w:t xml:space="preserve">The </w:t>
      </w:r>
      <w:r w:rsidR="002A1036">
        <w:rPr>
          <w:rFonts w:ascii="Tahoma" w:hAnsi="Tahoma"/>
          <w:b w:val="0"/>
          <w:color w:val="000000"/>
          <w:sz w:val="20"/>
        </w:rPr>
        <w:t xml:space="preserve">centerpiece of the </w:t>
      </w:r>
      <w:r>
        <w:rPr>
          <w:rFonts w:ascii="Tahoma" w:hAnsi="Tahoma"/>
          <w:b w:val="0"/>
          <w:color w:val="000000"/>
          <w:sz w:val="20"/>
        </w:rPr>
        <w:t>Virtual Academy is the personalized dashboard. Here, at a glance, users can view which courses and lessons they have already visited. In addition, they receive learning proposals that are ta</w:t>
      </w:r>
      <w:r>
        <w:rPr>
          <w:rFonts w:ascii="Tahoma" w:hAnsi="Tahoma"/>
          <w:b w:val="0"/>
          <w:color w:val="000000"/>
          <w:sz w:val="20"/>
        </w:rPr>
        <w:t>i</w:t>
      </w:r>
      <w:r>
        <w:rPr>
          <w:rFonts w:ascii="Tahoma" w:hAnsi="Tahoma"/>
          <w:b w:val="0"/>
          <w:color w:val="000000"/>
          <w:sz w:val="20"/>
        </w:rPr>
        <w:t>lored to their individual learning progress.</w:t>
      </w:r>
    </w:p>
    <w:p w14:paraId="471039B5" w14:textId="7C5CB93A" w:rsidR="005C51C9" w:rsidRDefault="005C51C9" w:rsidP="002B1DF1">
      <w:pPr>
        <w:pStyle w:val="BodyText"/>
        <w:spacing w:line="360" w:lineRule="auto"/>
        <w:jc w:val="both"/>
        <w:rPr>
          <w:rFonts w:ascii="Tahoma" w:hAnsi="Tahoma"/>
          <w:b w:val="0"/>
          <w:color w:val="000000"/>
          <w:sz w:val="20"/>
        </w:rPr>
      </w:pPr>
      <w:r>
        <w:rPr>
          <w:rFonts w:ascii="Tahoma" w:hAnsi="Tahoma"/>
          <w:b w:val="0"/>
          <w:color w:val="000000"/>
          <w:sz w:val="20"/>
        </w:rPr>
        <w:lastRenderedPageBreak/>
        <w:t xml:space="preserve">"In order to motivate the TDMVA participants and make learning more fun, there are quizzes for many courses and lessons," reports Patrick Kaupp, who supervises the Virtual Academy at TDM. "This allows users to test their learning progress in an entertaining way." As a reward, </w:t>
      </w:r>
      <w:r w:rsidR="002A1036">
        <w:rPr>
          <w:rFonts w:ascii="Tahoma" w:hAnsi="Tahoma"/>
          <w:b w:val="0"/>
          <w:color w:val="000000"/>
          <w:sz w:val="20"/>
        </w:rPr>
        <w:t>the user receives</w:t>
      </w:r>
      <w:r>
        <w:rPr>
          <w:rFonts w:ascii="Tahoma" w:hAnsi="Tahoma"/>
          <w:b w:val="0"/>
          <w:color w:val="000000"/>
          <w:sz w:val="20"/>
        </w:rPr>
        <w:t xml:space="preserve"> points and badges which are displayed on the dashboard. </w:t>
      </w:r>
    </w:p>
    <w:p w14:paraId="24D631A5" w14:textId="0C3AD172" w:rsidR="006A4110" w:rsidRPr="00295599" w:rsidRDefault="00CD0EDD" w:rsidP="002B1DF1">
      <w:pPr>
        <w:pStyle w:val="BodyText"/>
        <w:spacing w:line="360" w:lineRule="auto"/>
        <w:jc w:val="both"/>
        <w:rPr>
          <w:rFonts w:ascii="Tahoma" w:hAnsi="Tahoma"/>
          <w:b w:val="0"/>
          <w:color w:val="000000"/>
          <w:sz w:val="20"/>
        </w:rPr>
      </w:pPr>
      <w:r>
        <w:rPr>
          <w:rFonts w:ascii="Tahoma" w:hAnsi="Tahoma"/>
          <w:b w:val="0"/>
          <w:color w:val="000000"/>
          <w:sz w:val="20"/>
        </w:rPr>
        <w:t xml:space="preserve">The official start of the TDM Virtual Academy is January, 2017. </w:t>
      </w:r>
      <w:r w:rsidR="002A1036">
        <w:rPr>
          <w:rFonts w:ascii="Tahoma" w:hAnsi="Tahoma"/>
          <w:b w:val="0"/>
          <w:color w:val="000000"/>
          <w:sz w:val="20"/>
        </w:rPr>
        <w:t>U</w:t>
      </w:r>
      <w:r>
        <w:rPr>
          <w:rFonts w:ascii="Tahoma" w:hAnsi="Tahoma"/>
          <w:b w:val="0"/>
          <w:color w:val="000000"/>
          <w:sz w:val="20"/>
        </w:rPr>
        <w:t>sers will</w:t>
      </w:r>
      <w:r w:rsidR="002A1036">
        <w:rPr>
          <w:rFonts w:ascii="Tahoma" w:hAnsi="Tahoma"/>
          <w:b w:val="0"/>
          <w:color w:val="000000"/>
          <w:sz w:val="20"/>
        </w:rPr>
        <w:t xml:space="preserve"> then</w:t>
      </w:r>
      <w:r>
        <w:rPr>
          <w:rFonts w:ascii="Tahoma" w:hAnsi="Tahoma"/>
          <w:b w:val="0"/>
          <w:color w:val="000000"/>
          <w:sz w:val="20"/>
        </w:rPr>
        <w:t xml:space="preserve"> be able to find video courses and webinars in German and English for their training. The offer will not be static, but will be supplemented with new content on a continuous basis</w:t>
      </w:r>
      <w:r w:rsidR="002A1036">
        <w:rPr>
          <w:rFonts w:ascii="Tahoma" w:hAnsi="Tahoma"/>
          <w:b w:val="0"/>
          <w:color w:val="000000"/>
          <w:sz w:val="20"/>
        </w:rPr>
        <w:t>.</w:t>
      </w:r>
    </w:p>
    <w:p w14:paraId="26B83850" w14:textId="4781C121" w:rsidR="002B1DF1" w:rsidRDefault="00E06D82" w:rsidP="002B1DF1">
      <w:pPr>
        <w:pStyle w:val="BodyText"/>
        <w:spacing w:line="360" w:lineRule="auto"/>
        <w:jc w:val="both"/>
        <w:rPr>
          <w:rFonts w:ascii="Tahoma" w:hAnsi="Tahoma"/>
          <w:color w:val="000000"/>
          <w:sz w:val="20"/>
        </w:rPr>
      </w:pPr>
      <w:r>
        <w:rPr>
          <w:rFonts w:ascii="Tahoma" w:hAnsi="Tahoma"/>
          <w:color w:val="000000"/>
          <w:sz w:val="20"/>
        </w:rPr>
        <w:t xml:space="preserve">Click here </w:t>
      </w:r>
      <w:r w:rsidR="002A1036">
        <w:rPr>
          <w:rFonts w:ascii="Tahoma" w:hAnsi="Tahoma"/>
          <w:color w:val="000000"/>
          <w:sz w:val="20"/>
        </w:rPr>
        <w:t>to register</w:t>
      </w:r>
    </w:p>
    <w:p w14:paraId="778E9712" w14:textId="57DAEA1A" w:rsidR="004D4829" w:rsidRDefault="00E06D82" w:rsidP="002B1DF1">
      <w:pPr>
        <w:pStyle w:val="BodyText"/>
        <w:spacing w:line="360" w:lineRule="auto"/>
        <w:jc w:val="both"/>
        <w:rPr>
          <w:rFonts w:ascii="Tahoma" w:hAnsi="Tahoma"/>
          <w:b w:val="0"/>
          <w:color w:val="000000"/>
          <w:sz w:val="20"/>
        </w:rPr>
      </w:pPr>
      <w:r>
        <w:rPr>
          <w:rFonts w:ascii="Tahoma" w:hAnsi="Tahoma"/>
          <w:b w:val="0"/>
          <w:color w:val="000000"/>
          <w:sz w:val="20"/>
        </w:rPr>
        <w:t>TDM Systems customers can register for the Virtual Academy at the ne</w:t>
      </w:r>
      <w:r>
        <w:rPr>
          <w:rFonts w:ascii="Tahoma" w:hAnsi="Tahoma"/>
          <w:b w:val="0"/>
          <w:color w:val="000000"/>
          <w:sz w:val="20"/>
        </w:rPr>
        <w:t>w</w:t>
      </w:r>
      <w:r>
        <w:rPr>
          <w:rFonts w:ascii="Tahoma" w:hAnsi="Tahoma"/>
          <w:b w:val="0"/>
          <w:color w:val="000000"/>
          <w:sz w:val="20"/>
        </w:rPr>
        <w:t>ly designed TDM customer portal</w:t>
      </w:r>
      <w:r w:rsidR="002A1036">
        <w:rPr>
          <w:rFonts w:ascii="Tahoma" w:hAnsi="Tahoma"/>
          <w:b w:val="0"/>
          <w:color w:val="000000"/>
          <w:sz w:val="20"/>
        </w:rPr>
        <w:t xml:space="preserve"> on the website</w:t>
      </w:r>
      <w:r>
        <w:rPr>
          <w:rFonts w:ascii="Tahoma" w:hAnsi="Tahoma"/>
          <w:b w:val="0"/>
          <w:color w:val="000000"/>
          <w:sz w:val="20"/>
        </w:rPr>
        <w:t>.</w:t>
      </w:r>
    </w:p>
    <w:p w14:paraId="6082DC91" w14:textId="1F095451" w:rsidR="00E06D82" w:rsidRDefault="00E06D82" w:rsidP="002B1DF1">
      <w:pPr>
        <w:pStyle w:val="BodyText"/>
        <w:spacing w:line="360" w:lineRule="auto"/>
        <w:jc w:val="both"/>
        <w:rPr>
          <w:rFonts w:ascii="Tahoma" w:hAnsi="Tahoma"/>
          <w:b w:val="0"/>
          <w:color w:val="000000"/>
          <w:sz w:val="20"/>
        </w:rPr>
      </w:pPr>
      <w:r>
        <w:rPr>
          <w:rFonts w:ascii="Tahoma" w:hAnsi="Tahoma"/>
          <w:b w:val="0"/>
          <w:color w:val="000000"/>
          <w:sz w:val="20"/>
        </w:rPr>
        <w:t>D</w:t>
      </w:r>
      <w:r w:rsidR="002A1036">
        <w:rPr>
          <w:rFonts w:ascii="Tahoma" w:hAnsi="Tahoma"/>
          <w:b w:val="0"/>
          <w:color w:val="000000"/>
          <w:sz w:val="20"/>
        </w:rPr>
        <w:t>ates</w:t>
      </w:r>
      <w:r>
        <w:rPr>
          <w:rFonts w:ascii="Tahoma" w:hAnsi="Tahoma"/>
          <w:b w:val="0"/>
          <w:color w:val="000000"/>
          <w:sz w:val="20"/>
        </w:rPr>
        <w:t xml:space="preserve"> for on-site training and webinars can be found on the website at:</w:t>
      </w:r>
    </w:p>
    <w:p w14:paraId="59499965" w14:textId="48F79C62" w:rsidR="00164E66" w:rsidRDefault="002A1036">
      <w:pPr>
        <w:rPr>
          <w:rFonts w:ascii="Tahoma" w:hAnsi="Tahoma"/>
          <w:b/>
          <w:bCs/>
          <w:color w:val="000000"/>
          <w:sz w:val="20"/>
          <w:szCs w:val="22"/>
          <w:lang w:eastAsia="en-US"/>
        </w:rPr>
      </w:pPr>
      <w:r w:rsidRPr="002A1036">
        <w:rPr>
          <w:rFonts w:ascii="Tahoma" w:hAnsi="Tahoma"/>
          <w:sz w:val="20"/>
        </w:rPr>
        <w:t>https://www.tdmsystems.com/en/consulting/training-in-tuebingen/https://www.tdmsystems.com/en/consulting/webinars/</w:t>
      </w:r>
      <w:r w:rsidR="00164E66">
        <w:rPr>
          <w:rFonts w:ascii="Tahoma" w:hAnsi="Tahoma"/>
          <w:color w:val="000000"/>
          <w:sz w:val="20"/>
        </w:rPr>
        <w:br w:type="page"/>
      </w:r>
    </w:p>
    <w:p w14:paraId="768D5633" w14:textId="18E7C42C" w:rsidR="00DF4503" w:rsidRPr="00295599" w:rsidRDefault="006A5A6E" w:rsidP="001A7CB0">
      <w:pPr>
        <w:pStyle w:val="BodyText"/>
        <w:spacing w:after="0" w:line="360" w:lineRule="auto"/>
        <w:jc w:val="both"/>
        <w:rPr>
          <w:rFonts w:ascii="Tahoma" w:hAnsi="Tahoma"/>
          <w:color w:val="000000"/>
          <w:sz w:val="20"/>
        </w:rPr>
      </w:pPr>
      <w:r>
        <w:rPr>
          <w:rFonts w:ascii="Tahoma" w:hAnsi="Tahoma"/>
          <w:color w:val="000000"/>
          <w:sz w:val="20"/>
        </w:rPr>
        <w:lastRenderedPageBreak/>
        <w:t>Image:</w:t>
      </w:r>
    </w:p>
    <w:p w14:paraId="7C1016CB" w14:textId="5E374998" w:rsidR="006A5A6E" w:rsidRDefault="006A5A6E">
      <w:pPr>
        <w:pStyle w:val="BodyText"/>
        <w:spacing w:after="0"/>
        <w:rPr>
          <w:rFonts w:ascii="Tahoma" w:hAnsi="Tahoma"/>
          <w:b w:val="0"/>
          <w:sz w:val="20"/>
        </w:rPr>
      </w:pPr>
    </w:p>
    <w:p w14:paraId="66E5064B" w14:textId="77777777" w:rsidR="0012195C" w:rsidRDefault="0012195C">
      <w:pPr>
        <w:pStyle w:val="BodyText"/>
        <w:spacing w:after="0"/>
        <w:rPr>
          <w:rFonts w:ascii="Tahoma" w:hAnsi="Tahoma"/>
          <w:b w:val="0"/>
          <w:sz w:val="20"/>
        </w:rPr>
      </w:pPr>
    </w:p>
    <w:p w14:paraId="7B2F4A40" w14:textId="265793AE" w:rsidR="0012195C" w:rsidRPr="00295599" w:rsidRDefault="0012195C">
      <w:pPr>
        <w:pStyle w:val="BodyText"/>
        <w:spacing w:after="0"/>
        <w:rPr>
          <w:rFonts w:ascii="Tahoma" w:hAnsi="Tahoma"/>
          <w:b w:val="0"/>
          <w:sz w:val="20"/>
        </w:rPr>
      </w:pPr>
      <w:r>
        <w:rPr>
          <w:rFonts w:ascii="Tahoma" w:hAnsi="Tahoma"/>
          <w:b w:val="0"/>
          <w:noProof/>
          <w:sz w:val="20"/>
          <w:lang w:val="de-DE" w:eastAsia="de-DE"/>
        </w:rPr>
        <w:drawing>
          <wp:inline distT="0" distB="0" distL="0" distR="0" wp14:anchorId="08C942E5" wp14:editId="08F7EA26">
            <wp:extent cx="3539821" cy="1886348"/>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DMVA_en.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538288" cy="1885531"/>
                    </a:xfrm>
                    <a:prstGeom prst="rect">
                      <a:avLst/>
                    </a:prstGeom>
                  </pic:spPr>
                </pic:pic>
              </a:graphicData>
            </a:graphic>
          </wp:inline>
        </w:drawing>
      </w:r>
    </w:p>
    <w:p w14:paraId="2730E9C6" w14:textId="177125AD" w:rsidR="00402F9C" w:rsidRPr="00295599" w:rsidRDefault="006A5A6E">
      <w:pPr>
        <w:pStyle w:val="BodyText"/>
        <w:spacing w:after="0"/>
        <w:rPr>
          <w:rFonts w:ascii="Tahoma" w:hAnsi="Tahoma"/>
          <w:b w:val="0"/>
          <w:sz w:val="20"/>
        </w:rPr>
      </w:pPr>
      <w:r>
        <w:rPr>
          <w:rFonts w:ascii="Tahoma" w:hAnsi="Tahoma"/>
          <w:b w:val="0"/>
          <w:sz w:val="20"/>
        </w:rPr>
        <w:t>Image 1:</w:t>
      </w:r>
    </w:p>
    <w:p w14:paraId="02B62A33" w14:textId="4365B730" w:rsidR="00976FAD" w:rsidRDefault="00164E66">
      <w:pPr>
        <w:pStyle w:val="BodyText"/>
        <w:spacing w:after="0"/>
        <w:rPr>
          <w:rFonts w:ascii="Tahoma" w:hAnsi="Tahoma"/>
          <w:b w:val="0"/>
          <w:color w:val="000000"/>
          <w:sz w:val="20"/>
        </w:rPr>
      </w:pPr>
      <w:r>
        <w:rPr>
          <w:rFonts w:ascii="Tahoma" w:hAnsi="Tahoma"/>
          <w:b w:val="0"/>
          <w:color w:val="000000"/>
          <w:sz w:val="20"/>
        </w:rPr>
        <w:t>The centerpiece of the Virtual Academy is the personalized dashboard. Here, at a glance, users can view which courses and lessons they have already visited.</w:t>
      </w:r>
    </w:p>
    <w:p w14:paraId="30317F16" w14:textId="77777777" w:rsidR="00164E66" w:rsidRPr="00295599" w:rsidRDefault="00164E66">
      <w:pPr>
        <w:pStyle w:val="BodyText"/>
        <w:spacing w:after="0"/>
        <w:rPr>
          <w:rFonts w:ascii="Tahoma" w:hAnsi="Tahoma"/>
          <w:sz w:val="20"/>
        </w:rPr>
      </w:pPr>
    </w:p>
    <w:p w14:paraId="217D88B2" w14:textId="77777777" w:rsidR="00A72F4E" w:rsidRPr="00295599" w:rsidRDefault="00A72F4E" w:rsidP="00A72F4E">
      <w:pPr>
        <w:spacing w:line="360" w:lineRule="auto"/>
        <w:rPr>
          <w:rFonts w:ascii="Tahoma" w:hAnsi="Tahoma"/>
          <w:bCs/>
          <w:color w:val="000000"/>
          <w:sz w:val="20"/>
          <w:szCs w:val="22"/>
          <w:lang w:eastAsia="en-US"/>
        </w:rPr>
      </w:pPr>
      <w:r>
        <w:rPr>
          <w:rFonts w:ascii="Tahoma" w:hAnsi="Tahoma"/>
          <w:color w:val="000000"/>
          <w:sz w:val="20"/>
        </w:rPr>
        <w:t>Print-quality images are available at:</w:t>
      </w:r>
    </w:p>
    <w:p w14:paraId="67F1E7E9" w14:textId="07A57A2D" w:rsidR="00A72F4E" w:rsidRPr="00295599" w:rsidRDefault="00D22A6E" w:rsidP="00A72F4E">
      <w:pPr>
        <w:rPr>
          <w:rFonts w:ascii="Tahoma" w:hAnsi="Tahoma" w:cs="Tahoma"/>
          <w:bCs/>
          <w:color w:val="000000"/>
          <w:sz w:val="20"/>
          <w:szCs w:val="20"/>
          <w:lang w:eastAsia="en-US"/>
        </w:rPr>
      </w:pPr>
      <w:r>
        <w:rPr>
          <w:rFonts w:ascii="Tahoma" w:hAnsi="Tahoma" w:cs="Tahoma"/>
          <w:sz w:val="20"/>
        </w:rPr>
        <w:t>http://archiv.storyletter.de/download/</w:t>
      </w:r>
    </w:p>
    <w:p w14:paraId="465ABEEB" w14:textId="77777777" w:rsidR="00976FAD" w:rsidRPr="00295599" w:rsidRDefault="00976FAD">
      <w:pPr>
        <w:pStyle w:val="BodyText"/>
        <w:spacing w:after="0"/>
        <w:rPr>
          <w:rFonts w:ascii="Tahoma" w:hAnsi="Tahoma"/>
          <w:sz w:val="20"/>
        </w:rPr>
      </w:pPr>
    </w:p>
    <w:p w14:paraId="225B1F14" w14:textId="77777777" w:rsidR="00976FAD" w:rsidRPr="00295599" w:rsidRDefault="00976FAD">
      <w:pPr>
        <w:pStyle w:val="BodyText"/>
        <w:spacing w:after="0"/>
        <w:rPr>
          <w:rFonts w:ascii="Tahoma" w:hAnsi="Tahoma"/>
          <w:sz w:val="20"/>
        </w:rPr>
      </w:pPr>
    </w:p>
    <w:p w14:paraId="5A63760D" w14:textId="77777777" w:rsidR="00487DD3" w:rsidRPr="00295599" w:rsidRDefault="00487DD3">
      <w:pPr>
        <w:pStyle w:val="BodyText"/>
        <w:spacing w:after="0"/>
        <w:rPr>
          <w:rFonts w:ascii="Tahoma" w:hAnsi="Tahoma"/>
          <w:sz w:val="20"/>
        </w:rPr>
      </w:pPr>
    </w:p>
    <w:p w14:paraId="29A812CB" w14:textId="77777777" w:rsidR="00704336" w:rsidRPr="00295599" w:rsidRDefault="00704336" w:rsidP="00704336">
      <w:pPr>
        <w:pStyle w:val="BodyText"/>
        <w:spacing w:after="0"/>
        <w:rPr>
          <w:rFonts w:ascii="Tahoma" w:hAnsi="Tahoma"/>
          <w:sz w:val="20"/>
        </w:rPr>
      </w:pPr>
      <w:r>
        <w:rPr>
          <w:rFonts w:ascii="Tahoma" w:hAnsi="Tahoma"/>
          <w:sz w:val="20"/>
        </w:rPr>
        <w:t>About TDM Systems</w:t>
      </w:r>
    </w:p>
    <w:p w14:paraId="2FE5C4F2" w14:textId="13C19C33" w:rsidR="00DF4503" w:rsidRPr="00295599" w:rsidRDefault="00AC5390" w:rsidP="00DF4503">
      <w:pPr>
        <w:pStyle w:val="BodyText"/>
        <w:spacing w:after="0" w:line="240" w:lineRule="auto"/>
        <w:jc w:val="both"/>
        <w:rPr>
          <w:rFonts w:ascii="Tahoma" w:hAnsi="Tahoma"/>
          <w:b w:val="0"/>
          <w:sz w:val="20"/>
        </w:rPr>
      </w:pPr>
      <w:r>
        <w:rPr>
          <w:rFonts w:ascii="Tahoma" w:hAnsi="Tahoma"/>
          <w:b w:val="0"/>
          <w:sz w:val="20"/>
        </w:rPr>
        <w:t>Tübingen-based TDM Systems GmbH has been the leading provider in Tool Data Management for the metal cutting industry for over 25 years. With the tool lifecycle management strategy, TDM Systems is focusing specifically on process optimization through optimal tool planning and provisioning. Creating and editing tool data and graphics, integrating tool expertise and 3D graphics into the CAM engineering and organizing the complete tool cycle at the shop floor level are the three core compete</w:t>
      </w:r>
      <w:r>
        <w:rPr>
          <w:rFonts w:ascii="Tahoma" w:hAnsi="Tahoma"/>
          <w:b w:val="0"/>
          <w:sz w:val="20"/>
        </w:rPr>
        <w:t>n</w:t>
      </w:r>
      <w:r>
        <w:rPr>
          <w:rFonts w:ascii="Tahoma" w:hAnsi="Tahoma"/>
          <w:b w:val="0"/>
          <w:sz w:val="20"/>
        </w:rPr>
        <w:t>cies of TDM Systems and the pillars of the TLM strategy. As a center of expertise within the Sandvik Group, TDM Systems draws on the exper</w:t>
      </w:r>
      <w:r>
        <w:rPr>
          <w:rFonts w:ascii="Tahoma" w:hAnsi="Tahoma"/>
          <w:b w:val="0"/>
          <w:sz w:val="20"/>
        </w:rPr>
        <w:t>i</w:t>
      </w:r>
      <w:r>
        <w:rPr>
          <w:rFonts w:ascii="Tahoma" w:hAnsi="Tahoma"/>
          <w:b w:val="0"/>
          <w:sz w:val="20"/>
        </w:rPr>
        <w:t>ence of various tool manufacturers when developing its software pro</w:t>
      </w:r>
      <w:r>
        <w:rPr>
          <w:rFonts w:ascii="Tahoma" w:hAnsi="Tahoma"/>
          <w:b w:val="0"/>
          <w:sz w:val="20"/>
        </w:rPr>
        <w:t>d</w:t>
      </w:r>
      <w:r>
        <w:rPr>
          <w:rFonts w:ascii="Tahoma" w:hAnsi="Tahoma"/>
          <w:b w:val="0"/>
          <w:sz w:val="20"/>
        </w:rPr>
        <w:t xml:space="preserve">ucts. </w:t>
      </w:r>
    </w:p>
    <w:p w14:paraId="1CC15188" w14:textId="77777777" w:rsidR="00DF4503" w:rsidRPr="00295599" w:rsidRDefault="00DF4503" w:rsidP="00DF4503">
      <w:pPr>
        <w:pStyle w:val="BodyText"/>
        <w:spacing w:after="0" w:line="240" w:lineRule="auto"/>
        <w:jc w:val="both"/>
        <w:rPr>
          <w:rFonts w:ascii="Tahoma" w:hAnsi="Tahoma"/>
          <w:b w:val="0"/>
          <w:sz w:val="20"/>
        </w:rPr>
      </w:pPr>
    </w:p>
    <w:p w14:paraId="3F618B2C" w14:textId="77777777" w:rsidR="00704336" w:rsidRPr="00295599" w:rsidRDefault="00915DA4" w:rsidP="00DF4503">
      <w:pPr>
        <w:pStyle w:val="BodyText"/>
        <w:spacing w:after="0" w:line="240" w:lineRule="auto"/>
        <w:jc w:val="both"/>
        <w:rPr>
          <w:rStyle w:val="Hyperlink"/>
          <w:rFonts w:ascii="Tahoma" w:hAnsi="Tahoma"/>
          <w:b w:val="0"/>
          <w:color w:val="auto"/>
          <w:sz w:val="20"/>
          <w:u w:val="none"/>
        </w:rPr>
      </w:pPr>
      <w:hyperlink r:id="rId10" w:history="1">
        <w:r w:rsidR="00164E66">
          <w:rPr>
            <w:rStyle w:val="Hyperlink"/>
            <w:rFonts w:ascii="Tahoma" w:hAnsi="Tahoma"/>
            <w:b w:val="0"/>
            <w:sz w:val="20"/>
          </w:rPr>
          <w:t>www.tdmsystems.com</w:t>
        </w:r>
      </w:hyperlink>
    </w:p>
    <w:sectPr w:rsidR="00704336" w:rsidRPr="00295599">
      <w:headerReference w:type="default" r:id="rId11"/>
      <w:footerReference w:type="even" r:id="rId12"/>
      <w:footerReference w:type="default" r:id="rId13"/>
      <w:pgSz w:w="11906" w:h="16838"/>
      <w:pgMar w:top="1417" w:right="4251"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BE48D7" w14:textId="77777777" w:rsidR="00380625" w:rsidRDefault="00380625">
      <w:r>
        <w:separator/>
      </w:r>
    </w:p>
  </w:endnote>
  <w:endnote w:type="continuationSeparator" w:id="0">
    <w:p w14:paraId="204820B0" w14:textId="77777777" w:rsidR="00380625" w:rsidRDefault="00380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327F48" w14:textId="77777777" w:rsidR="00402F9C" w:rsidRDefault="00402F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149D348" w14:textId="77777777" w:rsidR="00402F9C" w:rsidRDefault="00402F9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08E428" w14:textId="68D79605" w:rsidR="00402F9C" w:rsidRDefault="00402F9C">
    <w:pPr>
      <w:pStyle w:val="Footer"/>
      <w:framePr w:wrap="around" w:vAnchor="text" w:hAnchor="page" w:x="10855" w:y="-38"/>
      <w:rPr>
        <w:rStyle w:val="PageNumber"/>
      </w:rPr>
    </w:pPr>
    <w:r>
      <w:rPr>
        <w:rStyle w:val="PageNumber"/>
      </w:rPr>
      <w:fldChar w:fldCharType="begin"/>
    </w:r>
    <w:r>
      <w:rPr>
        <w:rStyle w:val="PageNumber"/>
      </w:rPr>
      <w:instrText xml:space="preserve">PAGE  </w:instrText>
    </w:r>
    <w:r>
      <w:rPr>
        <w:rStyle w:val="PageNumber"/>
      </w:rPr>
      <w:fldChar w:fldCharType="separate"/>
    </w:r>
    <w:r w:rsidR="00915DA4">
      <w:rPr>
        <w:rStyle w:val="PageNumber"/>
        <w:noProof/>
      </w:rPr>
      <w:t>3</w:t>
    </w:r>
    <w:r>
      <w:rPr>
        <w:rStyle w:val="PageNumber"/>
      </w:rPr>
      <w:fldChar w:fldCharType="end"/>
    </w:r>
  </w:p>
  <w:p w14:paraId="2525B7D6" w14:textId="77777777" w:rsidR="00402F9C" w:rsidRDefault="00402F9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5C111B" w14:textId="77777777" w:rsidR="00380625" w:rsidRDefault="00380625">
      <w:r>
        <w:separator/>
      </w:r>
    </w:p>
  </w:footnote>
  <w:footnote w:type="continuationSeparator" w:id="0">
    <w:p w14:paraId="551D3BFA" w14:textId="77777777" w:rsidR="00380625" w:rsidRDefault="003806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0AF8DE" w14:textId="77777777" w:rsidR="00402F9C" w:rsidRDefault="00402F9C">
    <w:pPr>
      <w:pStyle w:val="Header"/>
      <w:tabs>
        <w:tab w:val="clear" w:pos="4536"/>
        <w:tab w:val="clear" w:pos="9072"/>
        <w:tab w:val="right" w:pos="9639"/>
      </w:tabs>
      <w:rPr>
        <w:rFonts w:ascii="Arial" w:hAnsi="Arial"/>
        <w:sz w:val="20"/>
      </w:rPr>
    </w:pPr>
    <w:r>
      <w:rPr>
        <w:rFonts w:ascii="Arial" w:hAnsi="Arial"/>
        <w:noProof/>
        <w:sz w:val="20"/>
      </w:rPr>
      <w:tab/>
    </w:r>
    <w:r>
      <w:rPr>
        <w:rFonts w:ascii="Arial" w:hAnsi="Arial"/>
        <w:noProof/>
        <w:sz w:val="20"/>
        <w:lang w:val="de-DE" w:eastAsia="de-DE"/>
      </w:rPr>
      <w:drawing>
        <wp:inline distT="0" distB="0" distL="0" distR="0" wp14:anchorId="7D7CC07A" wp14:editId="35F0F8B7">
          <wp:extent cx="2381250" cy="259080"/>
          <wp:effectExtent l="0" t="0" r="0" b="7620"/>
          <wp:docPr id="1" name="Picture 1" descr="V:\Marketing\NEUE CI\Markenzeichen\Firmenlogo\Logo_rgb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Marketing\NEUE CI\Markenzeichen\Firmenlogo\Logo_rgb_30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1250" cy="259080"/>
                  </a:xfrm>
                  <a:prstGeom prst="rect">
                    <a:avLst/>
                  </a:prstGeom>
                  <a:noFill/>
                  <a:ln>
                    <a:noFill/>
                  </a:ln>
                </pic:spPr>
              </pic:pic>
            </a:graphicData>
          </a:graphic>
        </wp:inline>
      </w:drawing>
    </w:r>
  </w:p>
  <w:p w14:paraId="76FA2A59" w14:textId="77777777" w:rsidR="00402F9C" w:rsidRDefault="00402F9C">
    <w:pPr>
      <w:pStyle w:val="Header"/>
      <w:tabs>
        <w:tab w:val="clear" w:pos="4536"/>
        <w:tab w:val="clear" w:pos="9072"/>
        <w:tab w:val="left" w:pos="3885"/>
      </w:tabs>
      <w:rPr>
        <w:rFonts w:ascii="Arial" w:hAnsi="Arial"/>
        <w:sz w:val="20"/>
      </w:rPr>
    </w:pPr>
  </w:p>
  <w:p w14:paraId="76378008" w14:textId="77777777" w:rsidR="00402F9C" w:rsidRDefault="00402F9C">
    <w:pPr>
      <w:pStyle w:val="Header"/>
      <w:tabs>
        <w:tab w:val="clear" w:pos="4536"/>
        <w:tab w:val="clear" w:pos="9072"/>
        <w:tab w:val="left" w:pos="3885"/>
      </w:tabs>
      <w:rPr>
        <w:rFonts w:ascii="Arial" w:hAnsi="Arial"/>
        <w:sz w:val="20"/>
      </w:rPr>
    </w:pPr>
  </w:p>
  <w:p w14:paraId="4A379BBB" w14:textId="77777777" w:rsidR="00402F9C" w:rsidRDefault="00402F9C">
    <w:pPr>
      <w:pStyle w:val="Header"/>
      <w:tabs>
        <w:tab w:val="clear" w:pos="4536"/>
        <w:tab w:val="clear" w:pos="9072"/>
        <w:tab w:val="left" w:pos="3885"/>
      </w:tabs>
      <w:rPr>
        <w:rFonts w:ascii="Arial" w:hAnsi="Arial"/>
        <w:sz w:val="20"/>
      </w:rPr>
    </w:pPr>
  </w:p>
  <w:p w14:paraId="525E3344" w14:textId="77777777" w:rsidR="00402F9C" w:rsidRDefault="00402F9C">
    <w:pPr>
      <w:pStyle w:val="Header"/>
      <w:tabs>
        <w:tab w:val="right" w:pos="9639"/>
      </w:tabs>
      <w:rPr>
        <w:rFonts w:ascii="Arial" w:hAnsi="Arial"/>
        <w:sz w:val="20"/>
      </w:rPr>
    </w:pPr>
  </w:p>
  <w:p w14:paraId="02E1ABD9" w14:textId="77777777" w:rsidR="00402F9C" w:rsidRDefault="00EE3685">
    <w:pPr>
      <w:pStyle w:val="Header"/>
      <w:tabs>
        <w:tab w:val="right" w:pos="9639"/>
      </w:tabs>
      <w:rPr>
        <w:rFonts w:ascii="Arial" w:hAnsi="Arial"/>
        <w:sz w:val="20"/>
      </w:rPr>
    </w:pPr>
    <w:r>
      <w:rPr>
        <w:noProof/>
        <w:lang w:val="de-DE" w:eastAsia="de-DE"/>
      </w:rPr>
      <mc:AlternateContent>
        <mc:Choice Requires="wps">
          <w:drawing>
            <wp:anchor distT="0" distB="0" distL="114300" distR="114300" simplePos="0" relativeHeight="251657728" behindDoc="0" locked="0" layoutInCell="0" allowOverlap="1" wp14:anchorId="788249A3" wp14:editId="394FE528">
              <wp:simplePos x="0" y="0"/>
              <wp:positionH relativeFrom="column">
                <wp:posOffset>4336415</wp:posOffset>
              </wp:positionH>
              <wp:positionV relativeFrom="paragraph">
                <wp:posOffset>133985</wp:posOffset>
              </wp:positionV>
              <wp:extent cx="2115185" cy="529717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5185" cy="5297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16FB95" w14:textId="77777777" w:rsidR="00402F9C" w:rsidRDefault="00402F9C">
                          <w:pPr>
                            <w:tabs>
                              <w:tab w:val="right" w:pos="9639"/>
                            </w:tabs>
                            <w:jc w:val="both"/>
                            <w:rPr>
                              <w:rFonts w:ascii="Tahoma" w:hAnsi="Tahoma"/>
                              <w:sz w:val="16"/>
                            </w:rPr>
                          </w:pPr>
                          <w:r>
                            <w:rPr>
                              <w:rFonts w:ascii="Tahoma" w:hAnsi="Tahoma"/>
                              <w:sz w:val="16"/>
                            </w:rPr>
                            <w:t>Your contact person:</w:t>
                          </w:r>
                        </w:p>
                        <w:p w14:paraId="11BE6AFC" w14:textId="77777777" w:rsidR="00402F9C" w:rsidRDefault="00402F9C">
                          <w:pPr>
                            <w:tabs>
                              <w:tab w:val="right" w:pos="9639"/>
                            </w:tabs>
                            <w:jc w:val="both"/>
                            <w:rPr>
                              <w:rFonts w:ascii="Tahoma" w:hAnsi="Tahoma"/>
                              <w:b/>
                              <w:sz w:val="16"/>
                            </w:rPr>
                          </w:pPr>
                          <w:r>
                            <w:rPr>
                              <w:rFonts w:ascii="Tahoma" w:hAnsi="Tahoma"/>
                              <w:b/>
                              <w:sz w:val="16"/>
                            </w:rPr>
                            <w:t>Sandra Schneck</w:t>
                          </w:r>
                        </w:p>
                        <w:p w14:paraId="511AEF95" w14:textId="77777777" w:rsidR="00402F9C" w:rsidRDefault="00402F9C">
                          <w:pPr>
                            <w:tabs>
                              <w:tab w:val="right" w:pos="9639"/>
                            </w:tabs>
                            <w:jc w:val="both"/>
                            <w:rPr>
                              <w:rFonts w:ascii="Tahoma" w:hAnsi="Tahoma"/>
                              <w:sz w:val="16"/>
                            </w:rPr>
                          </w:pPr>
                        </w:p>
                        <w:p w14:paraId="1165FD26" w14:textId="77777777" w:rsidR="00402F9C" w:rsidRDefault="00402F9C">
                          <w:pPr>
                            <w:tabs>
                              <w:tab w:val="right" w:pos="9639"/>
                            </w:tabs>
                            <w:autoSpaceDE w:val="0"/>
                            <w:autoSpaceDN w:val="0"/>
                            <w:adjustRightInd w:val="0"/>
                            <w:rPr>
                              <w:rFonts w:ascii="Tahoma" w:eastAsia="Calibri" w:hAnsi="Tahoma"/>
                              <w:color w:val="000000"/>
                              <w:sz w:val="16"/>
                            </w:rPr>
                          </w:pPr>
                          <w:r>
                            <w:rPr>
                              <w:rFonts w:ascii="Tahoma" w:eastAsia="Calibri" w:hAnsi="Tahoma"/>
                              <w:color w:val="000000"/>
                              <w:sz w:val="16"/>
                            </w:rPr>
                            <w:t>Telephone +49.7071.9492-1173</w:t>
                          </w:r>
                        </w:p>
                        <w:p w14:paraId="10AD625D" w14:textId="77777777" w:rsidR="00402F9C" w:rsidRPr="001A7CB0" w:rsidRDefault="00402F9C">
                          <w:pPr>
                            <w:tabs>
                              <w:tab w:val="right" w:pos="9639"/>
                            </w:tabs>
                            <w:autoSpaceDE w:val="0"/>
                            <w:autoSpaceDN w:val="0"/>
                            <w:adjustRightInd w:val="0"/>
                            <w:rPr>
                              <w:rFonts w:ascii="Tahoma" w:eastAsia="Calibri" w:hAnsi="Tahoma"/>
                              <w:color w:val="000000"/>
                              <w:sz w:val="16"/>
                            </w:rPr>
                          </w:pPr>
                          <w:r>
                            <w:rPr>
                              <w:rFonts w:ascii="Tahoma" w:eastAsia="Calibri" w:hAnsi="Tahoma"/>
                              <w:color w:val="000000"/>
                              <w:sz w:val="16"/>
                            </w:rPr>
                            <w:t>sandra.schneck@tdmsystems.com</w:t>
                          </w:r>
                        </w:p>
                        <w:p w14:paraId="66A34F2B" w14:textId="77777777" w:rsidR="00402F9C" w:rsidRPr="001A7CB0" w:rsidRDefault="00402F9C">
                          <w:pPr>
                            <w:tabs>
                              <w:tab w:val="right" w:pos="9639"/>
                            </w:tabs>
                            <w:autoSpaceDE w:val="0"/>
                            <w:autoSpaceDN w:val="0"/>
                            <w:adjustRightInd w:val="0"/>
                            <w:rPr>
                              <w:rFonts w:ascii="Tahoma" w:eastAsia="Calibri" w:hAnsi="Tahoma"/>
                              <w:color w:val="000000"/>
                              <w:sz w:val="16"/>
                            </w:rPr>
                          </w:pPr>
                        </w:p>
                        <w:p w14:paraId="2221061B" w14:textId="77777777" w:rsidR="00402F9C" w:rsidRPr="001A7CB0" w:rsidRDefault="00402F9C">
                          <w:pPr>
                            <w:tabs>
                              <w:tab w:val="right" w:pos="9639"/>
                            </w:tabs>
                            <w:autoSpaceDE w:val="0"/>
                            <w:autoSpaceDN w:val="0"/>
                            <w:adjustRightInd w:val="0"/>
                            <w:rPr>
                              <w:rFonts w:ascii="Tahoma" w:eastAsia="Calibri" w:hAnsi="Tahoma"/>
                              <w:b/>
                              <w:color w:val="000000"/>
                              <w:sz w:val="16"/>
                            </w:rPr>
                          </w:pPr>
                          <w:r>
                            <w:rPr>
                              <w:rFonts w:ascii="Tahoma" w:eastAsia="Calibri" w:hAnsi="Tahoma"/>
                              <w:b/>
                              <w:color w:val="000000"/>
                              <w:sz w:val="16"/>
                            </w:rPr>
                            <w:t>TDM Systems GmbH</w:t>
                          </w:r>
                        </w:p>
                        <w:p w14:paraId="67F3F958" w14:textId="77777777" w:rsidR="00402F9C" w:rsidRDefault="00402F9C">
                          <w:pPr>
                            <w:tabs>
                              <w:tab w:val="right" w:pos="9639"/>
                            </w:tabs>
                            <w:autoSpaceDE w:val="0"/>
                            <w:autoSpaceDN w:val="0"/>
                            <w:adjustRightInd w:val="0"/>
                            <w:rPr>
                              <w:rFonts w:ascii="Tahoma" w:eastAsia="Calibri" w:hAnsi="Tahoma"/>
                              <w:b/>
                              <w:color w:val="000000"/>
                              <w:sz w:val="16"/>
                            </w:rPr>
                          </w:pPr>
                          <w:r>
                            <w:rPr>
                              <w:rFonts w:ascii="Tahoma" w:eastAsia="Calibri" w:hAnsi="Tahoma"/>
                              <w:b/>
                              <w:color w:val="000000"/>
                              <w:sz w:val="16"/>
                            </w:rPr>
                            <w:t>A member of the Sandvik Group</w:t>
                          </w:r>
                        </w:p>
                        <w:p w14:paraId="15B1A65F" w14:textId="77777777" w:rsidR="00402F9C" w:rsidRPr="000F05EE" w:rsidRDefault="00402F9C">
                          <w:pPr>
                            <w:tabs>
                              <w:tab w:val="right" w:pos="9639"/>
                            </w:tabs>
                            <w:autoSpaceDE w:val="0"/>
                            <w:autoSpaceDN w:val="0"/>
                            <w:adjustRightInd w:val="0"/>
                            <w:rPr>
                              <w:rFonts w:ascii="Tahoma" w:eastAsia="Calibri" w:hAnsi="Tahoma"/>
                              <w:color w:val="000000"/>
                              <w:sz w:val="16"/>
                              <w:lang w:val="de-DE"/>
                            </w:rPr>
                          </w:pPr>
                          <w:proofErr w:type="spellStart"/>
                          <w:r w:rsidRPr="000F05EE">
                            <w:rPr>
                              <w:rFonts w:ascii="Tahoma" w:eastAsia="Calibri" w:hAnsi="Tahoma"/>
                              <w:color w:val="000000"/>
                              <w:sz w:val="16"/>
                              <w:lang w:val="de-DE"/>
                            </w:rPr>
                            <w:t>Derendinger</w:t>
                          </w:r>
                          <w:proofErr w:type="spellEnd"/>
                          <w:r w:rsidRPr="000F05EE">
                            <w:rPr>
                              <w:rFonts w:ascii="Tahoma" w:eastAsia="Calibri" w:hAnsi="Tahoma"/>
                              <w:color w:val="000000"/>
                              <w:sz w:val="16"/>
                              <w:lang w:val="de-DE"/>
                            </w:rPr>
                            <w:t xml:space="preserve"> </w:t>
                          </w:r>
                          <w:proofErr w:type="spellStart"/>
                          <w:r w:rsidRPr="000F05EE">
                            <w:rPr>
                              <w:rFonts w:ascii="Tahoma" w:eastAsia="Calibri" w:hAnsi="Tahoma"/>
                              <w:color w:val="000000"/>
                              <w:sz w:val="16"/>
                              <w:lang w:val="de-DE"/>
                            </w:rPr>
                            <w:t>Strasse</w:t>
                          </w:r>
                          <w:proofErr w:type="spellEnd"/>
                          <w:r w:rsidRPr="000F05EE">
                            <w:rPr>
                              <w:rFonts w:ascii="Tahoma" w:eastAsia="Calibri" w:hAnsi="Tahoma"/>
                              <w:color w:val="000000"/>
                              <w:sz w:val="16"/>
                              <w:lang w:val="de-DE"/>
                            </w:rPr>
                            <w:t xml:space="preserve"> 53</w:t>
                          </w:r>
                        </w:p>
                        <w:p w14:paraId="5B485896" w14:textId="77777777" w:rsidR="00402F9C" w:rsidRPr="000F05EE" w:rsidRDefault="00402F9C">
                          <w:pPr>
                            <w:tabs>
                              <w:tab w:val="right" w:pos="9639"/>
                            </w:tabs>
                            <w:autoSpaceDE w:val="0"/>
                            <w:autoSpaceDN w:val="0"/>
                            <w:adjustRightInd w:val="0"/>
                            <w:rPr>
                              <w:rFonts w:ascii="Tahoma" w:eastAsia="Calibri" w:hAnsi="Tahoma"/>
                              <w:color w:val="000000"/>
                              <w:sz w:val="16"/>
                              <w:lang w:val="de-DE"/>
                            </w:rPr>
                          </w:pPr>
                          <w:r w:rsidRPr="000F05EE">
                            <w:rPr>
                              <w:rFonts w:ascii="Tahoma" w:eastAsia="Calibri" w:hAnsi="Tahoma"/>
                              <w:color w:val="000000"/>
                              <w:sz w:val="16"/>
                              <w:lang w:val="de-DE"/>
                            </w:rPr>
                            <w:t>72072 Tübingen, Germany</w:t>
                          </w:r>
                        </w:p>
                        <w:p w14:paraId="017B56AD" w14:textId="77777777" w:rsidR="00402F9C" w:rsidRPr="000F05EE" w:rsidRDefault="00402F9C">
                          <w:pPr>
                            <w:pStyle w:val="Header"/>
                            <w:tabs>
                              <w:tab w:val="clear" w:pos="4536"/>
                              <w:tab w:val="clear" w:pos="9072"/>
                              <w:tab w:val="right" w:pos="9639"/>
                            </w:tabs>
                            <w:rPr>
                              <w:rFonts w:ascii="Tahoma" w:hAnsi="Tahoma"/>
                              <w:sz w:val="16"/>
                              <w:lang w:val="de-DE"/>
                            </w:rPr>
                          </w:pPr>
                          <w:r w:rsidRPr="000F05EE">
                            <w:rPr>
                              <w:rFonts w:ascii="Tahoma" w:eastAsia="Calibri" w:hAnsi="Tahoma"/>
                              <w:b/>
                              <w:color w:val="000000"/>
                              <w:sz w:val="16"/>
                              <w:lang w:val="de-DE"/>
                            </w:rPr>
                            <w:t>www.tdmsystems.com</w:t>
                          </w:r>
                        </w:p>
                        <w:p w14:paraId="73B8D8B3" w14:textId="77777777" w:rsidR="00402F9C" w:rsidRPr="00E47BF7" w:rsidRDefault="002D7EE4">
                          <w:pPr>
                            <w:pStyle w:val="Header"/>
                            <w:tabs>
                              <w:tab w:val="clear" w:pos="4536"/>
                              <w:tab w:val="clear" w:pos="9072"/>
                              <w:tab w:val="right" w:pos="9639"/>
                            </w:tabs>
                            <w:rPr>
                              <w:rFonts w:ascii="Tahoma" w:hAnsi="Tahoma"/>
                              <w:sz w:val="16"/>
                            </w:rPr>
                          </w:pPr>
                          <w:r>
                            <w:rPr>
                              <w:rFonts w:ascii="Tahoma" w:hAnsi="Tahoma"/>
                              <w:sz w:val="16"/>
                            </w:rPr>
                            <w:t>Twitter: https://twitter.com/TDM_Systems</w:t>
                          </w:r>
                        </w:p>
                        <w:p w14:paraId="155E5187" w14:textId="77777777" w:rsidR="00402F9C" w:rsidRPr="00E47BF7" w:rsidRDefault="00402F9C">
                          <w:pPr>
                            <w:tabs>
                              <w:tab w:val="right" w:pos="9639"/>
                            </w:tabs>
                            <w:autoSpaceDE w:val="0"/>
                            <w:autoSpaceDN w:val="0"/>
                            <w:adjustRightInd w:val="0"/>
                            <w:rPr>
                              <w:rFonts w:ascii="Tahoma" w:eastAsia="Calibri" w:hAnsi="Tahoma"/>
                              <w:color w:val="000000"/>
                              <w:sz w:val="16"/>
                            </w:rPr>
                          </w:pPr>
                        </w:p>
                        <w:p w14:paraId="5E6A68DB" w14:textId="77777777" w:rsidR="00402F9C" w:rsidRDefault="00402F9C">
                          <w:pPr>
                            <w:tabs>
                              <w:tab w:val="right" w:pos="9639"/>
                            </w:tabs>
                            <w:autoSpaceDE w:val="0"/>
                            <w:autoSpaceDN w:val="0"/>
                            <w:adjustRightInd w:val="0"/>
                            <w:rPr>
                              <w:rFonts w:ascii="Tahoma" w:eastAsia="Calibri" w:hAnsi="Tahoma"/>
                              <w:b/>
                              <w:color w:val="000000"/>
                              <w:sz w:val="16"/>
                            </w:rPr>
                          </w:pPr>
                          <w:r>
                            <w:rPr>
                              <w:rFonts w:ascii="Tahoma" w:eastAsia="Calibri" w:hAnsi="Tahoma"/>
                              <w:b/>
                              <w:color w:val="000000"/>
                              <w:sz w:val="16"/>
                            </w:rPr>
                            <w:t>Agency contact</w:t>
                          </w:r>
                        </w:p>
                        <w:p w14:paraId="334577F8" w14:textId="044CD8C4" w:rsidR="00402F9C" w:rsidRDefault="00F040FC">
                          <w:pPr>
                            <w:tabs>
                              <w:tab w:val="right" w:pos="9639"/>
                            </w:tabs>
                            <w:autoSpaceDE w:val="0"/>
                            <w:autoSpaceDN w:val="0"/>
                            <w:adjustRightInd w:val="0"/>
                            <w:rPr>
                              <w:rFonts w:ascii="Tahoma" w:eastAsia="Calibri" w:hAnsi="Tahoma"/>
                              <w:color w:val="000000"/>
                              <w:sz w:val="16"/>
                            </w:rPr>
                          </w:pPr>
                          <w:r>
                            <w:rPr>
                              <w:rFonts w:ascii="Tahoma" w:eastAsia="Calibri" w:hAnsi="Tahoma"/>
                              <w:color w:val="000000"/>
                              <w:sz w:val="16"/>
                            </w:rPr>
                            <w:t>Judith Klingler</w:t>
                          </w:r>
                        </w:p>
                        <w:p w14:paraId="0B1839D7" w14:textId="77777777" w:rsidR="00402F9C" w:rsidRDefault="00402F9C">
                          <w:pPr>
                            <w:tabs>
                              <w:tab w:val="right" w:pos="9639"/>
                            </w:tabs>
                            <w:autoSpaceDE w:val="0"/>
                            <w:autoSpaceDN w:val="0"/>
                            <w:adjustRightInd w:val="0"/>
                            <w:rPr>
                              <w:rFonts w:ascii="Tahoma" w:eastAsia="Calibri" w:hAnsi="Tahoma"/>
                              <w:color w:val="000000"/>
                              <w:sz w:val="16"/>
                            </w:rPr>
                          </w:pPr>
                        </w:p>
                        <w:p w14:paraId="3B6FB14A" w14:textId="19254709" w:rsidR="00402F9C" w:rsidRDefault="001A002E">
                          <w:pPr>
                            <w:tabs>
                              <w:tab w:val="right" w:pos="9639"/>
                            </w:tabs>
                            <w:autoSpaceDE w:val="0"/>
                            <w:autoSpaceDN w:val="0"/>
                            <w:adjustRightInd w:val="0"/>
                            <w:rPr>
                              <w:rFonts w:ascii="Tahoma" w:eastAsia="Calibri" w:hAnsi="Tahoma"/>
                              <w:color w:val="000000"/>
                              <w:sz w:val="16"/>
                            </w:rPr>
                          </w:pPr>
                          <w:r>
                            <w:rPr>
                              <w:rFonts w:ascii="Tahoma" w:eastAsia="Calibri" w:hAnsi="Tahoma"/>
                              <w:color w:val="000000"/>
                              <w:sz w:val="16"/>
                            </w:rPr>
                            <w:t>Telephone +49.7071.93872-13</w:t>
                          </w:r>
                        </w:p>
                        <w:p w14:paraId="46F148F6" w14:textId="4840A49D" w:rsidR="00402F9C" w:rsidRPr="000F05EE" w:rsidRDefault="00F040FC">
                          <w:pPr>
                            <w:tabs>
                              <w:tab w:val="right" w:pos="9639"/>
                            </w:tabs>
                            <w:autoSpaceDE w:val="0"/>
                            <w:autoSpaceDN w:val="0"/>
                            <w:adjustRightInd w:val="0"/>
                            <w:rPr>
                              <w:rFonts w:ascii="Tahoma" w:eastAsia="Calibri" w:hAnsi="Tahoma"/>
                              <w:color w:val="000000"/>
                              <w:sz w:val="16"/>
                              <w:lang w:val="de-DE"/>
                            </w:rPr>
                          </w:pPr>
                          <w:r w:rsidRPr="000F05EE">
                            <w:rPr>
                              <w:rFonts w:ascii="Tahoma" w:eastAsia="Calibri" w:hAnsi="Tahoma"/>
                              <w:color w:val="000000"/>
                              <w:sz w:val="16"/>
                              <w:lang w:val="de-DE"/>
                            </w:rPr>
                            <w:t>j.klingler@storymaker.de</w:t>
                          </w:r>
                        </w:p>
                        <w:p w14:paraId="3188E07B" w14:textId="77777777" w:rsidR="00402F9C" w:rsidRPr="000F05EE" w:rsidRDefault="00402F9C">
                          <w:pPr>
                            <w:tabs>
                              <w:tab w:val="right" w:pos="9639"/>
                            </w:tabs>
                            <w:autoSpaceDE w:val="0"/>
                            <w:autoSpaceDN w:val="0"/>
                            <w:adjustRightInd w:val="0"/>
                            <w:rPr>
                              <w:rFonts w:ascii="Tahoma" w:eastAsia="Calibri" w:hAnsi="Tahoma"/>
                              <w:color w:val="000000"/>
                              <w:sz w:val="16"/>
                              <w:lang w:val="de-DE"/>
                            </w:rPr>
                          </w:pPr>
                        </w:p>
                        <w:p w14:paraId="6B18A3BA" w14:textId="77777777" w:rsidR="00402F9C" w:rsidRPr="000F05EE" w:rsidRDefault="001A002E">
                          <w:pPr>
                            <w:tabs>
                              <w:tab w:val="right" w:pos="9639"/>
                            </w:tabs>
                            <w:autoSpaceDE w:val="0"/>
                            <w:autoSpaceDN w:val="0"/>
                            <w:adjustRightInd w:val="0"/>
                            <w:rPr>
                              <w:rFonts w:ascii="Tahoma" w:eastAsia="Calibri" w:hAnsi="Tahoma"/>
                              <w:color w:val="000000"/>
                              <w:sz w:val="16"/>
                              <w:lang w:val="de-DE"/>
                            </w:rPr>
                          </w:pPr>
                          <w:proofErr w:type="spellStart"/>
                          <w:r w:rsidRPr="000F05EE">
                            <w:rPr>
                              <w:rFonts w:ascii="Tahoma" w:eastAsia="Calibri" w:hAnsi="Tahoma"/>
                              <w:color w:val="000000"/>
                              <w:sz w:val="16"/>
                              <w:lang w:val="de-DE"/>
                            </w:rPr>
                            <w:t>Storymaker</w:t>
                          </w:r>
                          <w:proofErr w:type="spellEnd"/>
                          <w:r w:rsidRPr="000F05EE">
                            <w:rPr>
                              <w:rFonts w:ascii="Tahoma" w:eastAsia="Calibri" w:hAnsi="Tahoma"/>
                              <w:color w:val="000000"/>
                              <w:sz w:val="16"/>
                              <w:lang w:val="de-DE"/>
                            </w:rPr>
                            <w:t xml:space="preserve"> GmbH</w:t>
                          </w:r>
                        </w:p>
                        <w:p w14:paraId="2B4DF6A1" w14:textId="77777777" w:rsidR="00402F9C" w:rsidRPr="000F05EE" w:rsidRDefault="001A002E">
                          <w:pPr>
                            <w:tabs>
                              <w:tab w:val="right" w:pos="9639"/>
                            </w:tabs>
                            <w:autoSpaceDE w:val="0"/>
                            <w:autoSpaceDN w:val="0"/>
                            <w:adjustRightInd w:val="0"/>
                            <w:rPr>
                              <w:rFonts w:ascii="Tahoma" w:eastAsia="Calibri" w:hAnsi="Tahoma"/>
                              <w:color w:val="000000"/>
                              <w:sz w:val="16"/>
                              <w:lang w:val="de-DE"/>
                            </w:rPr>
                          </w:pPr>
                          <w:proofErr w:type="spellStart"/>
                          <w:r w:rsidRPr="000F05EE">
                            <w:rPr>
                              <w:rFonts w:ascii="Tahoma" w:eastAsia="Calibri" w:hAnsi="Tahoma"/>
                              <w:color w:val="000000"/>
                              <w:sz w:val="16"/>
                              <w:lang w:val="de-DE"/>
                            </w:rPr>
                            <w:t>Derendinger</w:t>
                          </w:r>
                          <w:proofErr w:type="spellEnd"/>
                          <w:r w:rsidRPr="000F05EE">
                            <w:rPr>
                              <w:rFonts w:ascii="Tahoma" w:eastAsia="Calibri" w:hAnsi="Tahoma"/>
                              <w:color w:val="000000"/>
                              <w:sz w:val="16"/>
                              <w:lang w:val="de-DE"/>
                            </w:rPr>
                            <w:t xml:space="preserve"> </w:t>
                          </w:r>
                          <w:proofErr w:type="spellStart"/>
                          <w:r w:rsidRPr="000F05EE">
                            <w:rPr>
                              <w:rFonts w:ascii="Tahoma" w:eastAsia="Calibri" w:hAnsi="Tahoma"/>
                              <w:color w:val="000000"/>
                              <w:sz w:val="16"/>
                              <w:lang w:val="de-DE"/>
                            </w:rPr>
                            <w:t>Strasse</w:t>
                          </w:r>
                          <w:proofErr w:type="spellEnd"/>
                          <w:r w:rsidRPr="000F05EE">
                            <w:rPr>
                              <w:rFonts w:ascii="Tahoma" w:eastAsia="Calibri" w:hAnsi="Tahoma"/>
                              <w:color w:val="000000"/>
                              <w:sz w:val="16"/>
                              <w:lang w:val="de-DE"/>
                            </w:rPr>
                            <w:t xml:space="preserve"> 50</w:t>
                          </w:r>
                        </w:p>
                        <w:p w14:paraId="68FB533B" w14:textId="77777777" w:rsidR="00402F9C" w:rsidRPr="000F05EE" w:rsidRDefault="001A002E">
                          <w:pPr>
                            <w:tabs>
                              <w:tab w:val="right" w:pos="9639"/>
                            </w:tabs>
                            <w:autoSpaceDE w:val="0"/>
                            <w:autoSpaceDN w:val="0"/>
                            <w:adjustRightInd w:val="0"/>
                            <w:rPr>
                              <w:rFonts w:ascii="Tahoma" w:eastAsia="Calibri" w:hAnsi="Tahoma"/>
                              <w:color w:val="000000"/>
                              <w:sz w:val="16"/>
                              <w:lang w:val="de-DE"/>
                            </w:rPr>
                          </w:pPr>
                          <w:r w:rsidRPr="000F05EE">
                            <w:rPr>
                              <w:rFonts w:ascii="Tahoma" w:eastAsia="Calibri" w:hAnsi="Tahoma"/>
                              <w:color w:val="000000"/>
                              <w:sz w:val="16"/>
                              <w:lang w:val="de-DE"/>
                            </w:rPr>
                            <w:t>72072 Tübingen, Germany</w:t>
                          </w:r>
                        </w:p>
                        <w:p w14:paraId="0CB4E8FC" w14:textId="77777777" w:rsidR="00402F9C" w:rsidRPr="000F05EE" w:rsidRDefault="00402F9C">
                          <w:pPr>
                            <w:tabs>
                              <w:tab w:val="right" w:pos="9639"/>
                            </w:tabs>
                            <w:autoSpaceDE w:val="0"/>
                            <w:autoSpaceDN w:val="0"/>
                            <w:adjustRightInd w:val="0"/>
                            <w:rPr>
                              <w:rFonts w:ascii="Tahoma" w:eastAsia="Calibri" w:hAnsi="Tahoma"/>
                              <w:b/>
                              <w:color w:val="000000"/>
                              <w:sz w:val="16"/>
                              <w:lang w:val="de-DE"/>
                            </w:rPr>
                          </w:pPr>
                          <w:r w:rsidRPr="000F05EE">
                            <w:rPr>
                              <w:rFonts w:ascii="Tahoma" w:eastAsia="Calibri" w:hAnsi="Tahoma"/>
                              <w:b/>
                              <w:color w:val="000000"/>
                              <w:sz w:val="16"/>
                              <w:lang w:val="de-DE"/>
                            </w:rPr>
                            <w:t>www.storymaker.de</w:t>
                          </w:r>
                        </w:p>
                        <w:p w14:paraId="135ACA44" w14:textId="77777777" w:rsidR="00402F9C" w:rsidRPr="000F05EE" w:rsidRDefault="00402F9C">
                          <w:pPr>
                            <w:tabs>
                              <w:tab w:val="right" w:pos="9639"/>
                            </w:tabs>
                            <w:autoSpaceDE w:val="0"/>
                            <w:autoSpaceDN w:val="0"/>
                            <w:adjustRightInd w:val="0"/>
                            <w:rPr>
                              <w:rFonts w:ascii="Tahoma" w:eastAsia="Calibri" w:hAnsi="Tahoma"/>
                              <w:color w:val="000000"/>
                              <w:sz w:val="16"/>
                              <w:lang w:val="de-DE"/>
                            </w:rPr>
                          </w:pPr>
                        </w:p>
                        <w:p w14:paraId="1D0E4775" w14:textId="77777777" w:rsidR="00402F9C" w:rsidRPr="000F05EE" w:rsidRDefault="00402F9C">
                          <w:pPr>
                            <w:tabs>
                              <w:tab w:val="right" w:pos="9639"/>
                            </w:tabs>
                            <w:autoSpaceDE w:val="0"/>
                            <w:autoSpaceDN w:val="0"/>
                            <w:adjustRightInd w:val="0"/>
                            <w:rPr>
                              <w:rFonts w:ascii="Tahoma" w:eastAsia="Calibri" w:hAnsi="Tahoma"/>
                              <w:color w:val="000000"/>
                              <w:sz w:val="16"/>
                              <w:lang w:val="de-DE"/>
                            </w:rPr>
                          </w:pPr>
                        </w:p>
                        <w:p w14:paraId="47D8022F" w14:textId="6B491A52" w:rsidR="00402F9C" w:rsidRDefault="00402F9C">
                          <w:pPr>
                            <w:tabs>
                              <w:tab w:val="right" w:pos="9639"/>
                            </w:tabs>
                            <w:autoSpaceDE w:val="0"/>
                            <w:autoSpaceDN w:val="0"/>
                            <w:adjustRightInd w:val="0"/>
                            <w:rPr>
                              <w:rFonts w:ascii="Tahoma" w:eastAsia="Calibri" w:hAnsi="Tahoma"/>
                              <w:color w:val="000000"/>
                              <w:sz w:val="16"/>
                            </w:rPr>
                          </w:pPr>
                          <w:r>
                            <w:rPr>
                              <w:rFonts w:ascii="Tahoma" w:eastAsia="Calibri" w:hAnsi="Tahoma"/>
                              <w:color w:val="000000"/>
                              <w:sz w:val="16"/>
                            </w:rPr>
                            <w:t xml:space="preserve">Page </w:t>
                          </w:r>
                          <w:r>
                            <w:rPr>
                              <w:rFonts w:ascii="Tahoma" w:eastAsia="Calibri" w:hAnsi="Tahoma"/>
                              <w:color w:val="000000"/>
                              <w:sz w:val="16"/>
                            </w:rPr>
                            <w:fldChar w:fldCharType="begin"/>
                          </w:r>
                          <w:r>
                            <w:rPr>
                              <w:rFonts w:ascii="Tahoma" w:eastAsia="Calibri" w:hAnsi="Tahoma"/>
                              <w:color w:val="000000"/>
                              <w:sz w:val="16"/>
                            </w:rPr>
                            <w:instrText xml:space="preserve"> PAGE   \* MERGEFORMAT </w:instrText>
                          </w:r>
                          <w:r>
                            <w:rPr>
                              <w:rFonts w:ascii="Tahoma" w:eastAsia="Calibri" w:hAnsi="Tahoma"/>
                              <w:color w:val="000000"/>
                              <w:sz w:val="16"/>
                            </w:rPr>
                            <w:fldChar w:fldCharType="separate"/>
                          </w:r>
                          <w:r w:rsidR="00915DA4">
                            <w:rPr>
                              <w:rFonts w:ascii="Tahoma" w:eastAsia="Calibri" w:hAnsi="Tahoma"/>
                              <w:noProof/>
                              <w:color w:val="000000"/>
                              <w:sz w:val="16"/>
                            </w:rPr>
                            <w:t>3</w:t>
                          </w:r>
                          <w:r>
                            <w:rPr>
                              <w:rFonts w:ascii="Tahoma" w:eastAsia="Calibri" w:hAnsi="Tahoma"/>
                              <w:color w:val="000000"/>
                              <w:sz w:val="16"/>
                            </w:rPr>
                            <w:fldChar w:fldCharType="end"/>
                          </w:r>
                          <w:r>
                            <w:rPr>
                              <w:rFonts w:ascii="Tahoma" w:eastAsia="Calibri" w:hAnsi="Tahoma"/>
                              <w:color w:val="000000"/>
                              <w:sz w:val="16"/>
                            </w:rPr>
                            <w:t xml:space="preserve"> of </w:t>
                          </w:r>
                          <w:r>
                            <w:rPr>
                              <w:rFonts w:ascii="Tahoma" w:eastAsia="Calibri" w:hAnsi="Tahoma"/>
                              <w:color w:val="000000"/>
                              <w:sz w:val="16"/>
                            </w:rPr>
                            <w:fldChar w:fldCharType="begin"/>
                          </w:r>
                          <w:r>
                            <w:rPr>
                              <w:rFonts w:ascii="Tahoma" w:eastAsia="Calibri" w:hAnsi="Tahoma"/>
                              <w:color w:val="000000"/>
                              <w:sz w:val="16"/>
                            </w:rPr>
                            <w:instrText xml:space="preserve"> NUMPAGES  </w:instrText>
                          </w:r>
                          <w:r>
                            <w:rPr>
                              <w:rFonts w:ascii="Tahoma" w:eastAsia="Calibri" w:hAnsi="Tahoma"/>
                              <w:color w:val="000000"/>
                              <w:sz w:val="16"/>
                            </w:rPr>
                            <w:fldChar w:fldCharType="separate"/>
                          </w:r>
                          <w:r w:rsidR="00915DA4">
                            <w:rPr>
                              <w:rFonts w:ascii="Tahoma" w:eastAsia="Calibri" w:hAnsi="Tahoma"/>
                              <w:noProof/>
                              <w:color w:val="000000"/>
                              <w:sz w:val="16"/>
                            </w:rPr>
                            <w:t>3</w:t>
                          </w:r>
                          <w:r>
                            <w:rPr>
                              <w:rFonts w:ascii="Tahoma" w:eastAsia="Calibri" w:hAnsi="Tahoma"/>
                              <w:color w:val="000000"/>
                              <w:sz w:val="16"/>
                            </w:rPr>
                            <w:fldChar w:fldCharType="end"/>
                          </w:r>
                        </w:p>
                        <w:p w14:paraId="44D8A522" w14:textId="77777777" w:rsidR="00402F9C" w:rsidRDefault="00402F9C">
                          <w:pPr>
                            <w:tabs>
                              <w:tab w:val="right" w:pos="9639"/>
                            </w:tabs>
                            <w:autoSpaceDE w:val="0"/>
                            <w:autoSpaceDN w:val="0"/>
                            <w:adjustRightInd w:val="0"/>
                            <w:rPr>
                              <w:rFonts w:ascii="Tahoma" w:eastAsia="Calibri" w:hAnsi="Tahoma"/>
                              <w:color w:val="000000"/>
                              <w:sz w:val="16"/>
                            </w:rPr>
                          </w:pPr>
                        </w:p>
                        <w:p w14:paraId="4643DDF2" w14:textId="77777777" w:rsidR="00402F9C" w:rsidRDefault="00402F9C">
                          <w:pPr>
                            <w:tabs>
                              <w:tab w:val="right" w:pos="9639"/>
                            </w:tabs>
                            <w:autoSpaceDE w:val="0"/>
                            <w:autoSpaceDN w:val="0"/>
                            <w:adjustRightInd w:val="0"/>
                            <w:rPr>
                              <w:rFonts w:ascii="Tahoma" w:eastAsia="Calibri" w:hAnsi="Tahoma"/>
                              <w:color w:val="000000"/>
                              <w:sz w:val="16"/>
                            </w:rPr>
                          </w:pPr>
                        </w:p>
                        <w:p w14:paraId="34A66987" w14:textId="77777777" w:rsidR="00402F9C" w:rsidRDefault="00402F9C">
                          <w:pPr>
                            <w:tabs>
                              <w:tab w:val="right" w:pos="9639"/>
                            </w:tabs>
                            <w:autoSpaceDE w:val="0"/>
                            <w:autoSpaceDN w:val="0"/>
                            <w:adjustRightInd w:val="0"/>
                            <w:rPr>
                              <w:rFonts w:ascii="Tahoma" w:eastAsia="Calibri" w:hAnsi="Tahoma"/>
                              <w:color w:val="000000"/>
                              <w:sz w:val="16"/>
                            </w:rPr>
                          </w:pPr>
                        </w:p>
                        <w:p w14:paraId="6F2B26FF" w14:textId="77777777" w:rsidR="00402F9C" w:rsidRDefault="00402F9C">
                          <w:pPr>
                            <w:tabs>
                              <w:tab w:val="right" w:pos="9639"/>
                            </w:tabs>
                            <w:autoSpaceDE w:val="0"/>
                            <w:autoSpaceDN w:val="0"/>
                            <w:adjustRightInd w:val="0"/>
                            <w:rPr>
                              <w:rFonts w:ascii="Tahoma" w:eastAsia="Calibri" w:hAnsi="Tahoma"/>
                              <w:color w:val="000000"/>
                              <w:sz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41.45pt;margin-top:10.55pt;width:166.55pt;height:417.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" o:allowincell="f" stroked="f">
              <v:textbox>
                <w:txbxContent>
                  <w:p w14:paraId="4916FB95" w14:textId="77777777" w:rsidR="00402F9C" w:rsidRDefault="00402F9C">
                    <w:pPr>
                      <w:tabs>
                        <w:tab w:val="right" w:pos="9639"/>
                      </w:tabs>
                      <w:jc w:val="both"/>
                      <w:rPr>
                        <w:rFonts w:ascii="Tahoma" w:hAnsi="Tahoma"/>
                        <w:sz w:val="16"/>
                      </w:rPr>
                    </w:pPr>
                    <w:r>
                      <w:rPr>
                        <w:rFonts w:ascii="Tahoma" w:hAnsi="Tahoma"/>
                        <w:sz w:val="16"/>
                      </w:rPr>
                      <w:t>Your contact person:</w:t>
                    </w:r>
                  </w:p>
                  <w:p w14:paraId="11BE6AFC" w14:textId="77777777" w:rsidR="00402F9C" w:rsidRDefault="00402F9C">
                    <w:pPr>
                      <w:tabs>
                        <w:tab w:val="right" w:pos="9639"/>
                      </w:tabs>
                      <w:jc w:val="both"/>
                      <w:rPr>
                        <w:rFonts w:ascii="Tahoma" w:hAnsi="Tahoma"/>
                        <w:b/>
                        <w:sz w:val="16"/>
                      </w:rPr>
                    </w:pPr>
                    <w:r>
                      <w:rPr>
                        <w:rFonts w:ascii="Tahoma" w:hAnsi="Tahoma"/>
                        <w:b/>
                        <w:sz w:val="16"/>
                      </w:rPr>
                      <w:t>Sandra Schneck</w:t>
                    </w:r>
                  </w:p>
                  <w:p w14:paraId="511AEF95" w14:textId="77777777" w:rsidR="00402F9C" w:rsidRDefault="00402F9C">
                    <w:pPr>
                      <w:tabs>
                        <w:tab w:val="right" w:pos="9639"/>
                      </w:tabs>
                      <w:jc w:val="both"/>
                      <w:rPr>
                        <w:rFonts w:ascii="Tahoma" w:hAnsi="Tahoma"/>
                        <w:sz w:val="16"/>
                      </w:rPr>
                    </w:pPr>
                  </w:p>
                  <w:p w14:paraId="1165FD26" w14:textId="77777777" w:rsidR="00402F9C" w:rsidRDefault="00402F9C">
                    <w:pPr>
                      <w:tabs>
                        <w:tab w:val="right" w:pos="9639"/>
                      </w:tabs>
                      <w:autoSpaceDE w:val="0"/>
                      <w:autoSpaceDN w:val="0"/>
                      <w:adjustRightInd w:val="0"/>
                      <w:rPr>
                        <w:rFonts w:ascii="Tahoma" w:eastAsia="Calibri" w:hAnsi="Tahoma"/>
                        <w:color w:val="000000"/>
                        <w:sz w:val="16"/>
                      </w:rPr>
                    </w:pPr>
                    <w:r>
                      <w:rPr>
                        <w:rFonts w:ascii="Tahoma" w:eastAsia="Calibri" w:hAnsi="Tahoma"/>
                        <w:color w:val="000000"/>
                        <w:sz w:val="16"/>
                      </w:rPr>
                      <w:t>Telephone +49.7071.9492-1173</w:t>
                    </w:r>
                  </w:p>
                  <w:p w14:paraId="10AD625D" w14:textId="77777777" w:rsidR="00402F9C" w:rsidRPr="001A7CB0" w:rsidRDefault="00402F9C">
                    <w:pPr>
                      <w:tabs>
                        <w:tab w:val="right" w:pos="9639"/>
                      </w:tabs>
                      <w:autoSpaceDE w:val="0"/>
                      <w:autoSpaceDN w:val="0"/>
                      <w:adjustRightInd w:val="0"/>
                      <w:rPr>
                        <w:rFonts w:ascii="Tahoma" w:eastAsia="Calibri" w:hAnsi="Tahoma"/>
                        <w:color w:val="000000"/>
                        <w:sz w:val="16"/>
                      </w:rPr>
                    </w:pPr>
                    <w:r>
                      <w:rPr>
                        <w:rFonts w:ascii="Tahoma" w:eastAsia="Calibri" w:hAnsi="Tahoma"/>
                        <w:color w:val="000000"/>
                        <w:sz w:val="16"/>
                      </w:rPr>
                      <w:t>sandra.schneck@tdmsystems.com</w:t>
                    </w:r>
                  </w:p>
                  <w:p w14:paraId="66A34F2B" w14:textId="77777777" w:rsidR="00402F9C" w:rsidRPr="001A7CB0" w:rsidRDefault="00402F9C">
                    <w:pPr>
                      <w:tabs>
                        <w:tab w:val="right" w:pos="9639"/>
                      </w:tabs>
                      <w:autoSpaceDE w:val="0"/>
                      <w:autoSpaceDN w:val="0"/>
                      <w:adjustRightInd w:val="0"/>
                      <w:rPr>
                        <w:rFonts w:ascii="Tahoma" w:eastAsia="Calibri" w:hAnsi="Tahoma"/>
                        <w:color w:val="000000"/>
                        <w:sz w:val="16"/>
                      </w:rPr>
                    </w:pPr>
                  </w:p>
                  <w:p w14:paraId="2221061B" w14:textId="77777777" w:rsidR="00402F9C" w:rsidRPr="001A7CB0" w:rsidRDefault="00402F9C">
                    <w:pPr>
                      <w:tabs>
                        <w:tab w:val="right" w:pos="9639"/>
                      </w:tabs>
                      <w:autoSpaceDE w:val="0"/>
                      <w:autoSpaceDN w:val="0"/>
                      <w:adjustRightInd w:val="0"/>
                      <w:rPr>
                        <w:rFonts w:ascii="Tahoma" w:eastAsia="Calibri" w:hAnsi="Tahoma"/>
                        <w:b/>
                        <w:color w:val="000000"/>
                        <w:sz w:val="16"/>
                      </w:rPr>
                    </w:pPr>
                    <w:r>
                      <w:rPr>
                        <w:rFonts w:ascii="Tahoma" w:eastAsia="Calibri" w:hAnsi="Tahoma"/>
                        <w:b/>
                        <w:color w:val="000000"/>
                        <w:sz w:val="16"/>
                      </w:rPr>
                      <w:t>TDM Systems GmbH</w:t>
                    </w:r>
                  </w:p>
                  <w:p w14:paraId="67F3F958" w14:textId="77777777" w:rsidR="00402F9C" w:rsidRDefault="00402F9C">
                    <w:pPr>
                      <w:tabs>
                        <w:tab w:val="right" w:pos="9639"/>
                      </w:tabs>
                      <w:autoSpaceDE w:val="0"/>
                      <w:autoSpaceDN w:val="0"/>
                      <w:adjustRightInd w:val="0"/>
                      <w:rPr>
                        <w:rFonts w:ascii="Tahoma" w:eastAsia="Calibri" w:hAnsi="Tahoma"/>
                        <w:b/>
                        <w:color w:val="000000"/>
                        <w:sz w:val="16"/>
                      </w:rPr>
                    </w:pPr>
                    <w:r>
                      <w:rPr>
                        <w:rFonts w:ascii="Tahoma" w:eastAsia="Calibri" w:hAnsi="Tahoma"/>
                        <w:b/>
                        <w:color w:val="000000"/>
                        <w:sz w:val="16"/>
                      </w:rPr>
                      <w:t>A member of the Sandvik Group</w:t>
                    </w:r>
                  </w:p>
                  <w:p w14:paraId="15B1A65F" w14:textId="77777777" w:rsidR="00402F9C" w:rsidRPr="000F05EE" w:rsidRDefault="00402F9C">
                    <w:pPr>
                      <w:tabs>
                        <w:tab w:val="right" w:pos="9639"/>
                      </w:tabs>
                      <w:autoSpaceDE w:val="0"/>
                      <w:autoSpaceDN w:val="0"/>
                      <w:adjustRightInd w:val="0"/>
                      <w:rPr>
                        <w:rFonts w:ascii="Tahoma" w:eastAsia="Calibri" w:hAnsi="Tahoma"/>
                        <w:color w:val="000000"/>
                        <w:sz w:val="16"/>
                        <w:lang w:val="de-DE"/>
                      </w:rPr>
                    </w:pPr>
                    <w:proofErr w:type="spellStart"/>
                    <w:r w:rsidRPr="000F05EE">
                      <w:rPr>
                        <w:rFonts w:ascii="Tahoma" w:eastAsia="Calibri" w:hAnsi="Tahoma"/>
                        <w:color w:val="000000"/>
                        <w:sz w:val="16"/>
                        <w:lang w:val="de-DE"/>
                      </w:rPr>
                      <w:t>Derendinger</w:t>
                    </w:r>
                    <w:proofErr w:type="spellEnd"/>
                    <w:r w:rsidRPr="000F05EE">
                      <w:rPr>
                        <w:rFonts w:ascii="Tahoma" w:eastAsia="Calibri" w:hAnsi="Tahoma"/>
                        <w:color w:val="000000"/>
                        <w:sz w:val="16"/>
                        <w:lang w:val="de-DE"/>
                      </w:rPr>
                      <w:t xml:space="preserve"> </w:t>
                    </w:r>
                    <w:proofErr w:type="spellStart"/>
                    <w:r w:rsidRPr="000F05EE">
                      <w:rPr>
                        <w:rFonts w:ascii="Tahoma" w:eastAsia="Calibri" w:hAnsi="Tahoma"/>
                        <w:color w:val="000000"/>
                        <w:sz w:val="16"/>
                        <w:lang w:val="de-DE"/>
                      </w:rPr>
                      <w:t>Strasse</w:t>
                    </w:r>
                    <w:proofErr w:type="spellEnd"/>
                    <w:r w:rsidRPr="000F05EE">
                      <w:rPr>
                        <w:rFonts w:ascii="Tahoma" w:eastAsia="Calibri" w:hAnsi="Tahoma"/>
                        <w:color w:val="000000"/>
                        <w:sz w:val="16"/>
                        <w:lang w:val="de-DE"/>
                      </w:rPr>
                      <w:t xml:space="preserve"> 53</w:t>
                    </w:r>
                  </w:p>
                  <w:p w14:paraId="5B485896" w14:textId="77777777" w:rsidR="00402F9C" w:rsidRPr="000F05EE" w:rsidRDefault="00402F9C">
                    <w:pPr>
                      <w:tabs>
                        <w:tab w:val="right" w:pos="9639"/>
                      </w:tabs>
                      <w:autoSpaceDE w:val="0"/>
                      <w:autoSpaceDN w:val="0"/>
                      <w:adjustRightInd w:val="0"/>
                      <w:rPr>
                        <w:rFonts w:ascii="Tahoma" w:eastAsia="Calibri" w:hAnsi="Tahoma"/>
                        <w:color w:val="000000"/>
                        <w:sz w:val="16"/>
                        <w:lang w:val="de-DE"/>
                      </w:rPr>
                    </w:pPr>
                    <w:r w:rsidRPr="000F05EE">
                      <w:rPr>
                        <w:rFonts w:ascii="Tahoma" w:eastAsia="Calibri" w:hAnsi="Tahoma"/>
                        <w:color w:val="000000"/>
                        <w:sz w:val="16"/>
                        <w:lang w:val="de-DE"/>
                      </w:rPr>
                      <w:t>72072 Tübingen, Germany</w:t>
                    </w:r>
                  </w:p>
                  <w:p w14:paraId="017B56AD" w14:textId="77777777" w:rsidR="00402F9C" w:rsidRPr="000F05EE" w:rsidRDefault="00402F9C">
                    <w:pPr>
                      <w:pStyle w:val="Header"/>
                      <w:tabs>
                        <w:tab w:val="clear" w:pos="4536"/>
                        <w:tab w:val="clear" w:pos="9072"/>
                        <w:tab w:val="right" w:pos="9639"/>
                      </w:tabs>
                      <w:rPr>
                        <w:rFonts w:ascii="Tahoma" w:hAnsi="Tahoma"/>
                        <w:sz w:val="16"/>
                        <w:lang w:val="de-DE"/>
                      </w:rPr>
                    </w:pPr>
                    <w:r w:rsidRPr="000F05EE">
                      <w:rPr>
                        <w:rFonts w:ascii="Tahoma" w:eastAsia="Calibri" w:hAnsi="Tahoma"/>
                        <w:b/>
                        <w:color w:val="000000"/>
                        <w:sz w:val="16"/>
                        <w:lang w:val="de-DE"/>
                      </w:rPr>
                      <w:t>www.tdmsystems.com</w:t>
                    </w:r>
                  </w:p>
                  <w:p w14:paraId="73B8D8B3" w14:textId="77777777" w:rsidR="00402F9C" w:rsidRPr="00E47BF7" w:rsidRDefault="002D7EE4">
                    <w:pPr>
                      <w:pStyle w:val="Header"/>
                      <w:tabs>
                        <w:tab w:val="clear" w:pos="4536"/>
                        <w:tab w:val="clear" w:pos="9072"/>
                        <w:tab w:val="right" w:pos="9639"/>
                      </w:tabs>
                      <w:rPr>
                        <w:rFonts w:ascii="Tahoma" w:hAnsi="Tahoma"/>
                        <w:sz w:val="16"/>
                      </w:rPr>
                    </w:pPr>
                    <w:r>
                      <w:rPr>
                        <w:rFonts w:ascii="Tahoma" w:hAnsi="Tahoma"/>
                        <w:sz w:val="16"/>
                      </w:rPr>
                      <w:t>Twitter: https://twitter.com/TDM_Systems</w:t>
                    </w:r>
                  </w:p>
                  <w:p w14:paraId="155E5187" w14:textId="77777777" w:rsidR="00402F9C" w:rsidRPr="00E47BF7" w:rsidRDefault="00402F9C">
                    <w:pPr>
                      <w:tabs>
                        <w:tab w:val="right" w:pos="9639"/>
                      </w:tabs>
                      <w:autoSpaceDE w:val="0"/>
                      <w:autoSpaceDN w:val="0"/>
                      <w:adjustRightInd w:val="0"/>
                      <w:rPr>
                        <w:rFonts w:ascii="Tahoma" w:eastAsia="Calibri" w:hAnsi="Tahoma"/>
                        <w:color w:val="000000"/>
                        <w:sz w:val="16"/>
                      </w:rPr>
                    </w:pPr>
                  </w:p>
                  <w:p w14:paraId="5E6A68DB" w14:textId="77777777" w:rsidR="00402F9C" w:rsidRDefault="00402F9C">
                    <w:pPr>
                      <w:tabs>
                        <w:tab w:val="right" w:pos="9639"/>
                      </w:tabs>
                      <w:autoSpaceDE w:val="0"/>
                      <w:autoSpaceDN w:val="0"/>
                      <w:adjustRightInd w:val="0"/>
                      <w:rPr>
                        <w:rFonts w:ascii="Tahoma" w:eastAsia="Calibri" w:hAnsi="Tahoma"/>
                        <w:b/>
                        <w:color w:val="000000"/>
                        <w:sz w:val="16"/>
                      </w:rPr>
                    </w:pPr>
                    <w:r>
                      <w:rPr>
                        <w:rFonts w:ascii="Tahoma" w:eastAsia="Calibri" w:hAnsi="Tahoma"/>
                        <w:b/>
                        <w:color w:val="000000"/>
                        <w:sz w:val="16"/>
                      </w:rPr>
                      <w:t>Agency contact</w:t>
                    </w:r>
                  </w:p>
                  <w:p w14:paraId="334577F8" w14:textId="044CD8C4" w:rsidR="00402F9C" w:rsidRDefault="00F040FC">
                    <w:pPr>
                      <w:tabs>
                        <w:tab w:val="right" w:pos="9639"/>
                      </w:tabs>
                      <w:autoSpaceDE w:val="0"/>
                      <w:autoSpaceDN w:val="0"/>
                      <w:adjustRightInd w:val="0"/>
                      <w:rPr>
                        <w:rFonts w:ascii="Tahoma" w:eastAsia="Calibri" w:hAnsi="Tahoma"/>
                        <w:color w:val="000000"/>
                        <w:sz w:val="16"/>
                      </w:rPr>
                    </w:pPr>
                    <w:r>
                      <w:rPr>
                        <w:rFonts w:ascii="Tahoma" w:eastAsia="Calibri" w:hAnsi="Tahoma"/>
                        <w:color w:val="000000"/>
                        <w:sz w:val="16"/>
                      </w:rPr>
                      <w:t>Judith Klingler</w:t>
                    </w:r>
                  </w:p>
                  <w:p w14:paraId="0B1839D7" w14:textId="77777777" w:rsidR="00402F9C" w:rsidRDefault="00402F9C">
                    <w:pPr>
                      <w:tabs>
                        <w:tab w:val="right" w:pos="9639"/>
                      </w:tabs>
                      <w:autoSpaceDE w:val="0"/>
                      <w:autoSpaceDN w:val="0"/>
                      <w:adjustRightInd w:val="0"/>
                      <w:rPr>
                        <w:rFonts w:ascii="Tahoma" w:eastAsia="Calibri" w:hAnsi="Tahoma"/>
                        <w:color w:val="000000"/>
                        <w:sz w:val="16"/>
                      </w:rPr>
                    </w:pPr>
                  </w:p>
                  <w:p w14:paraId="3B6FB14A" w14:textId="19254709" w:rsidR="00402F9C" w:rsidRDefault="001A002E">
                    <w:pPr>
                      <w:tabs>
                        <w:tab w:val="right" w:pos="9639"/>
                      </w:tabs>
                      <w:autoSpaceDE w:val="0"/>
                      <w:autoSpaceDN w:val="0"/>
                      <w:adjustRightInd w:val="0"/>
                      <w:rPr>
                        <w:rFonts w:ascii="Tahoma" w:eastAsia="Calibri" w:hAnsi="Tahoma"/>
                        <w:color w:val="000000"/>
                        <w:sz w:val="16"/>
                      </w:rPr>
                    </w:pPr>
                    <w:r>
                      <w:rPr>
                        <w:rFonts w:ascii="Tahoma" w:eastAsia="Calibri" w:hAnsi="Tahoma"/>
                        <w:color w:val="000000"/>
                        <w:sz w:val="16"/>
                      </w:rPr>
                      <w:t>Telephone +49.7071.93872-13</w:t>
                    </w:r>
                  </w:p>
                  <w:p w14:paraId="46F148F6" w14:textId="4840A49D" w:rsidR="00402F9C" w:rsidRPr="000F05EE" w:rsidRDefault="00F040FC">
                    <w:pPr>
                      <w:tabs>
                        <w:tab w:val="right" w:pos="9639"/>
                      </w:tabs>
                      <w:autoSpaceDE w:val="0"/>
                      <w:autoSpaceDN w:val="0"/>
                      <w:adjustRightInd w:val="0"/>
                      <w:rPr>
                        <w:rFonts w:ascii="Tahoma" w:eastAsia="Calibri" w:hAnsi="Tahoma"/>
                        <w:color w:val="000000"/>
                        <w:sz w:val="16"/>
                        <w:lang w:val="de-DE"/>
                      </w:rPr>
                    </w:pPr>
                    <w:r w:rsidRPr="000F05EE">
                      <w:rPr>
                        <w:rFonts w:ascii="Tahoma" w:eastAsia="Calibri" w:hAnsi="Tahoma"/>
                        <w:color w:val="000000"/>
                        <w:sz w:val="16"/>
                        <w:lang w:val="de-DE"/>
                      </w:rPr>
                      <w:t>j.klingler@storymaker.de</w:t>
                    </w:r>
                  </w:p>
                  <w:p w14:paraId="3188E07B" w14:textId="77777777" w:rsidR="00402F9C" w:rsidRPr="000F05EE" w:rsidRDefault="00402F9C">
                    <w:pPr>
                      <w:tabs>
                        <w:tab w:val="right" w:pos="9639"/>
                      </w:tabs>
                      <w:autoSpaceDE w:val="0"/>
                      <w:autoSpaceDN w:val="0"/>
                      <w:adjustRightInd w:val="0"/>
                      <w:rPr>
                        <w:rFonts w:ascii="Tahoma" w:eastAsia="Calibri" w:hAnsi="Tahoma"/>
                        <w:color w:val="000000"/>
                        <w:sz w:val="16"/>
                        <w:lang w:val="de-DE"/>
                      </w:rPr>
                    </w:pPr>
                  </w:p>
                  <w:p w14:paraId="6B18A3BA" w14:textId="77777777" w:rsidR="00402F9C" w:rsidRPr="000F05EE" w:rsidRDefault="001A002E">
                    <w:pPr>
                      <w:tabs>
                        <w:tab w:val="right" w:pos="9639"/>
                      </w:tabs>
                      <w:autoSpaceDE w:val="0"/>
                      <w:autoSpaceDN w:val="0"/>
                      <w:adjustRightInd w:val="0"/>
                      <w:rPr>
                        <w:rFonts w:ascii="Tahoma" w:eastAsia="Calibri" w:hAnsi="Tahoma"/>
                        <w:color w:val="000000"/>
                        <w:sz w:val="16"/>
                        <w:lang w:val="de-DE"/>
                      </w:rPr>
                    </w:pPr>
                    <w:proofErr w:type="spellStart"/>
                    <w:r w:rsidRPr="000F05EE">
                      <w:rPr>
                        <w:rFonts w:ascii="Tahoma" w:eastAsia="Calibri" w:hAnsi="Tahoma"/>
                        <w:color w:val="000000"/>
                        <w:sz w:val="16"/>
                        <w:lang w:val="de-DE"/>
                      </w:rPr>
                      <w:t>Storymaker</w:t>
                    </w:r>
                    <w:proofErr w:type="spellEnd"/>
                    <w:r w:rsidRPr="000F05EE">
                      <w:rPr>
                        <w:rFonts w:ascii="Tahoma" w:eastAsia="Calibri" w:hAnsi="Tahoma"/>
                        <w:color w:val="000000"/>
                        <w:sz w:val="16"/>
                        <w:lang w:val="de-DE"/>
                      </w:rPr>
                      <w:t xml:space="preserve"> GmbH</w:t>
                    </w:r>
                  </w:p>
                  <w:p w14:paraId="2B4DF6A1" w14:textId="77777777" w:rsidR="00402F9C" w:rsidRPr="000F05EE" w:rsidRDefault="001A002E">
                    <w:pPr>
                      <w:tabs>
                        <w:tab w:val="right" w:pos="9639"/>
                      </w:tabs>
                      <w:autoSpaceDE w:val="0"/>
                      <w:autoSpaceDN w:val="0"/>
                      <w:adjustRightInd w:val="0"/>
                      <w:rPr>
                        <w:rFonts w:ascii="Tahoma" w:eastAsia="Calibri" w:hAnsi="Tahoma"/>
                        <w:color w:val="000000"/>
                        <w:sz w:val="16"/>
                        <w:lang w:val="de-DE"/>
                      </w:rPr>
                    </w:pPr>
                    <w:proofErr w:type="spellStart"/>
                    <w:r w:rsidRPr="000F05EE">
                      <w:rPr>
                        <w:rFonts w:ascii="Tahoma" w:eastAsia="Calibri" w:hAnsi="Tahoma"/>
                        <w:color w:val="000000"/>
                        <w:sz w:val="16"/>
                        <w:lang w:val="de-DE"/>
                      </w:rPr>
                      <w:t>Derendinger</w:t>
                    </w:r>
                    <w:proofErr w:type="spellEnd"/>
                    <w:r w:rsidRPr="000F05EE">
                      <w:rPr>
                        <w:rFonts w:ascii="Tahoma" w:eastAsia="Calibri" w:hAnsi="Tahoma"/>
                        <w:color w:val="000000"/>
                        <w:sz w:val="16"/>
                        <w:lang w:val="de-DE"/>
                      </w:rPr>
                      <w:t xml:space="preserve"> </w:t>
                    </w:r>
                    <w:proofErr w:type="spellStart"/>
                    <w:r w:rsidRPr="000F05EE">
                      <w:rPr>
                        <w:rFonts w:ascii="Tahoma" w:eastAsia="Calibri" w:hAnsi="Tahoma"/>
                        <w:color w:val="000000"/>
                        <w:sz w:val="16"/>
                        <w:lang w:val="de-DE"/>
                      </w:rPr>
                      <w:t>Strasse</w:t>
                    </w:r>
                    <w:proofErr w:type="spellEnd"/>
                    <w:r w:rsidRPr="000F05EE">
                      <w:rPr>
                        <w:rFonts w:ascii="Tahoma" w:eastAsia="Calibri" w:hAnsi="Tahoma"/>
                        <w:color w:val="000000"/>
                        <w:sz w:val="16"/>
                        <w:lang w:val="de-DE"/>
                      </w:rPr>
                      <w:t xml:space="preserve"> 50</w:t>
                    </w:r>
                  </w:p>
                  <w:p w14:paraId="68FB533B" w14:textId="77777777" w:rsidR="00402F9C" w:rsidRPr="000F05EE" w:rsidRDefault="001A002E">
                    <w:pPr>
                      <w:tabs>
                        <w:tab w:val="right" w:pos="9639"/>
                      </w:tabs>
                      <w:autoSpaceDE w:val="0"/>
                      <w:autoSpaceDN w:val="0"/>
                      <w:adjustRightInd w:val="0"/>
                      <w:rPr>
                        <w:rFonts w:ascii="Tahoma" w:eastAsia="Calibri" w:hAnsi="Tahoma"/>
                        <w:color w:val="000000"/>
                        <w:sz w:val="16"/>
                        <w:lang w:val="de-DE"/>
                      </w:rPr>
                    </w:pPr>
                    <w:r w:rsidRPr="000F05EE">
                      <w:rPr>
                        <w:rFonts w:ascii="Tahoma" w:eastAsia="Calibri" w:hAnsi="Tahoma"/>
                        <w:color w:val="000000"/>
                        <w:sz w:val="16"/>
                        <w:lang w:val="de-DE"/>
                      </w:rPr>
                      <w:t>72072 Tübingen, Germany</w:t>
                    </w:r>
                  </w:p>
                  <w:p w14:paraId="0CB4E8FC" w14:textId="77777777" w:rsidR="00402F9C" w:rsidRPr="000F05EE" w:rsidRDefault="00402F9C">
                    <w:pPr>
                      <w:tabs>
                        <w:tab w:val="right" w:pos="9639"/>
                      </w:tabs>
                      <w:autoSpaceDE w:val="0"/>
                      <w:autoSpaceDN w:val="0"/>
                      <w:adjustRightInd w:val="0"/>
                      <w:rPr>
                        <w:rFonts w:ascii="Tahoma" w:eastAsia="Calibri" w:hAnsi="Tahoma"/>
                        <w:b/>
                        <w:color w:val="000000"/>
                        <w:sz w:val="16"/>
                        <w:lang w:val="de-DE"/>
                      </w:rPr>
                    </w:pPr>
                    <w:r w:rsidRPr="000F05EE">
                      <w:rPr>
                        <w:rFonts w:ascii="Tahoma" w:eastAsia="Calibri" w:hAnsi="Tahoma"/>
                        <w:b/>
                        <w:color w:val="000000"/>
                        <w:sz w:val="16"/>
                        <w:lang w:val="de-DE"/>
                      </w:rPr>
                      <w:t>www.storymaker.de</w:t>
                    </w:r>
                  </w:p>
                  <w:p w14:paraId="135ACA44" w14:textId="77777777" w:rsidR="00402F9C" w:rsidRPr="000F05EE" w:rsidRDefault="00402F9C">
                    <w:pPr>
                      <w:tabs>
                        <w:tab w:val="right" w:pos="9639"/>
                      </w:tabs>
                      <w:autoSpaceDE w:val="0"/>
                      <w:autoSpaceDN w:val="0"/>
                      <w:adjustRightInd w:val="0"/>
                      <w:rPr>
                        <w:rFonts w:ascii="Tahoma" w:eastAsia="Calibri" w:hAnsi="Tahoma"/>
                        <w:color w:val="000000"/>
                        <w:sz w:val="16"/>
                        <w:lang w:val="de-DE"/>
                      </w:rPr>
                    </w:pPr>
                  </w:p>
                  <w:p w14:paraId="1D0E4775" w14:textId="77777777" w:rsidR="00402F9C" w:rsidRPr="000F05EE" w:rsidRDefault="00402F9C">
                    <w:pPr>
                      <w:tabs>
                        <w:tab w:val="right" w:pos="9639"/>
                      </w:tabs>
                      <w:autoSpaceDE w:val="0"/>
                      <w:autoSpaceDN w:val="0"/>
                      <w:adjustRightInd w:val="0"/>
                      <w:rPr>
                        <w:rFonts w:ascii="Tahoma" w:eastAsia="Calibri" w:hAnsi="Tahoma"/>
                        <w:color w:val="000000"/>
                        <w:sz w:val="16"/>
                        <w:lang w:val="de-DE"/>
                      </w:rPr>
                    </w:pPr>
                  </w:p>
                  <w:p w14:paraId="47D8022F" w14:textId="6B491A52" w:rsidR="00402F9C" w:rsidRDefault="00402F9C">
                    <w:pPr>
                      <w:tabs>
                        <w:tab w:val="right" w:pos="9639"/>
                      </w:tabs>
                      <w:autoSpaceDE w:val="0"/>
                      <w:autoSpaceDN w:val="0"/>
                      <w:adjustRightInd w:val="0"/>
                      <w:rPr>
                        <w:rFonts w:ascii="Tahoma" w:eastAsia="Calibri" w:hAnsi="Tahoma"/>
                        <w:color w:val="000000"/>
                        <w:sz w:val="16"/>
                      </w:rPr>
                    </w:pPr>
                    <w:r>
                      <w:rPr>
                        <w:rFonts w:ascii="Tahoma" w:eastAsia="Calibri" w:hAnsi="Tahoma"/>
                        <w:color w:val="000000"/>
                        <w:sz w:val="16"/>
                      </w:rPr>
                      <w:t xml:space="preserve">Page </w:t>
                    </w:r>
                    <w:r>
                      <w:rPr>
                        <w:rFonts w:ascii="Tahoma" w:eastAsia="Calibri" w:hAnsi="Tahoma"/>
                        <w:color w:val="000000"/>
                        <w:sz w:val="16"/>
                      </w:rPr>
                      <w:fldChar w:fldCharType="begin"/>
                    </w:r>
                    <w:r>
                      <w:rPr>
                        <w:rFonts w:ascii="Tahoma" w:eastAsia="Calibri" w:hAnsi="Tahoma"/>
                        <w:color w:val="000000"/>
                        <w:sz w:val="16"/>
                      </w:rPr>
                      <w:instrText xml:space="preserve"> PAGE   \* MERGEFORMAT </w:instrText>
                    </w:r>
                    <w:r>
                      <w:rPr>
                        <w:rFonts w:ascii="Tahoma" w:eastAsia="Calibri" w:hAnsi="Tahoma"/>
                        <w:color w:val="000000"/>
                        <w:sz w:val="16"/>
                      </w:rPr>
                      <w:fldChar w:fldCharType="separate"/>
                    </w:r>
                    <w:r w:rsidR="00915DA4">
                      <w:rPr>
                        <w:rFonts w:ascii="Tahoma" w:eastAsia="Calibri" w:hAnsi="Tahoma"/>
                        <w:noProof/>
                        <w:color w:val="000000"/>
                        <w:sz w:val="16"/>
                      </w:rPr>
                      <w:t>3</w:t>
                    </w:r>
                    <w:r>
                      <w:rPr>
                        <w:rFonts w:ascii="Tahoma" w:eastAsia="Calibri" w:hAnsi="Tahoma"/>
                        <w:color w:val="000000"/>
                        <w:sz w:val="16"/>
                      </w:rPr>
                      <w:fldChar w:fldCharType="end"/>
                    </w:r>
                    <w:r>
                      <w:rPr>
                        <w:rFonts w:ascii="Tahoma" w:eastAsia="Calibri" w:hAnsi="Tahoma"/>
                        <w:color w:val="000000"/>
                        <w:sz w:val="16"/>
                      </w:rPr>
                      <w:t xml:space="preserve"> of </w:t>
                    </w:r>
                    <w:r>
                      <w:rPr>
                        <w:rFonts w:ascii="Tahoma" w:eastAsia="Calibri" w:hAnsi="Tahoma"/>
                        <w:color w:val="000000"/>
                        <w:sz w:val="16"/>
                      </w:rPr>
                      <w:fldChar w:fldCharType="begin"/>
                    </w:r>
                    <w:r>
                      <w:rPr>
                        <w:rFonts w:ascii="Tahoma" w:eastAsia="Calibri" w:hAnsi="Tahoma"/>
                        <w:color w:val="000000"/>
                        <w:sz w:val="16"/>
                      </w:rPr>
                      <w:instrText xml:space="preserve"> NUMPAGES  </w:instrText>
                    </w:r>
                    <w:r>
                      <w:rPr>
                        <w:rFonts w:ascii="Tahoma" w:eastAsia="Calibri" w:hAnsi="Tahoma"/>
                        <w:color w:val="000000"/>
                        <w:sz w:val="16"/>
                      </w:rPr>
                      <w:fldChar w:fldCharType="separate"/>
                    </w:r>
                    <w:r w:rsidR="00915DA4">
                      <w:rPr>
                        <w:rFonts w:ascii="Tahoma" w:eastAsia="Calibri" w:hAnsi="Tahoma"/>
                        <w:noProof/>
                        <w:color w:val="000000"/>
                        <w:sz w:val="16"/>
                      </w:rPr>
                      <w:t>3</w:t>
                    </w:r>
                    <w:r>
                      <w:rPr>
                        <w:rFonts w:ascii="Tahoma" w:eastAsia="Calibri" w:hAnsi="Tahoma"/>
                        <w:color w:val="000000"/>
                        <w:sz w:val="16"/>
                      </w:rPr>
                      <w:fldChar w:fldCharType="end"/>
                    </w:r>
                  </w:p>
                  <w:p w14:paraId="44D8A522" w14:textId="77777777" w:rsidR="00402F9C" w:rsidRDefault="00402F9C">
                    <w:pPr>
                      <w:tabs>
                        <w:tab w:val="right" w:pos="9639"/>
                      </w:tabs>
                      <w:autoSpaceDE w:val="0"/>
                      <w:autoSpaceDN w:val="0"/>
                      <w:adjustRightInd w:val="0"/>
                      <w:rPr>
                        <w:rFonts w:ascii="Tahoma" w:eastAsia="Calibri" w:hAnsi="Tahoma"/>
                        <w:color w:val="000000"/>
                        <w:sz w:val="16"/>
                      </w:rPr>
                    </w:pPr>
                  </w:p>
                  <w:p w14:paraId="4643DDF2" w14:textId="77777777" w:rsidR="00402F9C" w:rsidRDefault="00402F9C">
                    <w:pPr>
                      <w:tabs>
                        <w:tab w:val="right" w:pos="9639"/>
                      </w:tabs>
                      <w:autoSpaceDE w:val="0"/>
                      <w:autoSpaceDN w:val="0"/>
                      <w:adjustRightInd w:val="0"/>
                      <w:rPr>
                        <w:rFonts w:ascii="Tahoma" w:eastAsia="Calibri" w:hAnsi="Tahoma"/>
                        <w:color w:val="000000"/>
                        <w:sz w:val="16"/>
                      </w:rPr>
                    </w:pPr>
                  </w:p>
                  <w:p w14:paraId="34A66987" w14:textId="77777777" w:rsidR="00402F9C" w:rsidRDefault="00402F9C">
                    <w:pPr>
                      <w:tabs>
                        <w:tab w:val="right" w:pos="9639"/>
                      </w:tabs>
                      <w:autoSpaceDE w:val="0"/>
                      <w:autoSpaceDN w:val="0"/>
                      <w:adjustRightInd w:val="0"/>
                      <w:rPr>
                        <w:rFonts w:ascii="Tahoma" w:eastAsia="Calibri" w:hAnsi="Tahoma"/>
                        <w:color w:val="000000"/>
                        <w:sz w:val="16"/>
                      </w:rPr>
                    </w:pPr>
                  </w:p>
                  <w:p w14:paraId="6F2B26FF" w14:textId="77777777" w:rsidR="00402F9C" w:rsidRDefault="00402F9C">
                    <w:pPr>
                      <w:tabs>
                        <w:tab w:val="right" w:pos="9639"/>
                      </w:tabs>
                      <w:autoSpaceDE w:val="0"/>
                      <w:autoSpaceDN w:val="0"/>
                      <w:adjustRightInd w:val="0"/>
                      <w:rPr>
                        <w:rFonts w:ascii="Tahoma" w:eastAsia="Calibri" w:hAnsi="Tahoma"/>
                        <w:color w:val="000000"/>
                        <w:sz w:val="16"/>
                      </w:rPr>
                    </w:pPr>
                  </w:p>
                </w:txbxContent>
              </v:textbox>
            </v:shape>
          </w:pict>
        </mc:Fallback>
      </mc:AlternateContent>
    </w:r>
  </w:p>
  <w:p w14:paraId="268A45C7" w14:textId="77777777" w:rsidR="00402F9C" w:rsidRDefault="00402F9C">
    <w:pPr>
      <w:pStyle w:val="Header"/>
      <w:tabs>
        <w:tab w:val="right" w:pos="9639"/>
      </w:tabs>
      <w:rPr>
        <w:rFonts w:ascii="Arial" w:hAnsi="Arial"/>
        <w:color w:val="F29526"/>
        <w:sz w:val="20"/>
      </w:rPr>
    </w:pPr>
    <w:r>
      <w:rPr>
        <w:rFonts w:ascii="Arial" w:hAnsi="Arial"/>
        <w:b/>
        <w:color w:val="F29526"/>
        <w:sz w:val="40"/>
      </w:rPr>
      <w:t>Press release</w:t>
    </w:r>
  </w:p>
  <w:p w14:paraId="21A3A1A3" w14:textId="77777777" w:rsidR="00402F9C" w:rsidRDefault="00402F9C">
    <w:pPr>
      <w:pStyle w:val="Header"/>
      <w:tabs>
        <w:tab w:val="right" w:pos="9639"/>
      </w:tabs>
      <w:rPr>
        <w:rFonts w:ascii="Arial" w:hAnsi="Arial"/>
        <w:sz w:val="20"/>
      </w:rPr>
    </w:pPr>
  </w:p>
  <w:p w14:paraId="1D7CB97E" w14:textId="77777777" w:rsidR="00402F9C" w:rsidRDefault="00402F9C">
    <w:pPr>
      <w:pStyle w:val="Header"/>
      <w:tabs>
        <w:tab w:val="right" w:pos="9639"/>
      </w:tabs>
      <w:rPr>
        <w:rFonts w:ascii="Arial" w:hAnsi="Arial"/>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F0761"/>
    <w:multiLevelType w:val="hybridMultilevel"/>
    <w:tmpl w:val="CB308EE0"/>
    <w:lvl w:ilvl="0" w:tplc="AE162BB4">
      <w:start w:val="16"/>
      <w:numFmt w:val="bullet"/>
      <w:lvlText w:val="-"/>
      <w:lvlJc w:val="left"/>
      <w:pPr>
        <w:tabs>
          <w:tab w:val="num" w:pos="720"/>
        </w:tabs>
        <w:ind w:left="720" w:hanging="38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22251611"/>
    <w:multiLevelType w:val="hybridMultilevel"/>
    <w:tmpl w:val="8848B274"/>
    <w:lvl w:ilvl="0" w:tplc="A574EF36">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735514B"/>
    <w:multiLevelType w:val="hybridMultilevel"/>
    <w:tmpl w:val="CB308EE0"/>
    <w:lvl w:ilvl="0" w:tplc="8AA2CFE2">
      <w:start w:val="1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7719482C"/>
    <w:multiLevelType w:val="hybridMultilevel"/>
    <w:tmpl w:val="CB308EE0"/>
    <w:lvl w:ilvl="0" w:tplc="57B40C58">
      <w:start w:val="16"/>
      <w:numFmt w:val="bullet"/>
      <w:lvlText w:val="-"/>
      <w:lvlJc w:val="left"/>
      <w:pPr>
        <w:tabs>
          <w:tab w:val="num" w:pos="567"/>
        </w:tabs>
        <w:ind w:left="567" w:hanging="397"/>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7AA56219"/>
    <w:multiLevelType w:val="hybridMultilevel"/>
    <w:tmpl w:val="4E1E641A"/>
    <w:lvl w:ilvl="0" w:tplc="80B4F630">
      <w:start w:val="1"/>
      <w:numFmt w:val="bullet"/>
      <w:lvlText w:val=""/>
      <w:lvlJc w:val="left"/>
      <w:pPr>
        <w:ind w:left="720" w:hanging="360"/>
      </w:pPr>
      <w:rPr>
        <w:rFonts w:ascii="Symbol" w:hAnsi="Symbol" w:hint="default"/>
      </w:rPr>
    </w:lvl>
    <w:lvl w:ilvl="1" w:tplc="42A03EBC" w:tentative="1">
      <w:start w:val="1"/>
      <w:numFmt w:val="bullet"/>
      <w:lvlText w:val="o"/>
      <w:lvlJc w:val="left"/>
      <w:pPr>
        <w:ind w:left="1440" w:hanging="360"/>
      </w:pPr>
      <w:rPr>
        <w:rFonts w:ascii="Courier New" w:hAnsi="Courier New" w:cs="Courier New" w:hint="default"/>
      </w:rPr>
    </w:lvl>
    <w:lvl w:ilvl="2" w:tplc="2AD6CD64" w:tentative="1">
      <w:start w:val="1"/>
      <w:numFmt w:val="bullet"/>
      <w:lvlText w:val=""/>
      <w:lvlJc w:val="left"/>
      <w:pPr>
        <w:ind w:left="2160" w:hanging="360"/>
      </w:pPr>
      <w:rPr>
        <w:rFonts w:ascii="Wingdings" w:hAnsi="Wingdings" w:hint="default"/>
      </w:rPr>
    </w:lvl>
    <w:lvl w:ilvl="3" w:tplc="135045EC" w:tentative="1">
      <w:start w:val="1"/>
      <w:numFmt w:val="bullet"/>
      <w:lvlText w:val=""/>
      <w:lvlJc w:val="left"/>
      <w:pPr>
        <w:ind w:left="2880" w:hanging="360"/>
      </w:pPr>
      <w:rPr>
        <w:rFonts w:ascii="Symbol" w:hAnsi="Symbol" w:hint="default"/>
      </w:rPr>
    </w:lvl>
    <w:lvl w:ilvl="4" w:tplc="ED3A8166" w:tentative="1">
      <w:start w:val="1"/>
      <w:numFmt w:val="bullet"/>
      <w:lvlText w:val="o"/>
      <w:lvlJc w:val="left"/>
      <w:pPr>
        <w:ind w:left="3600" w:hanging="360"/>
      </w:pPr>
      <w:rPr>
        <w:rFonts w:ascii="Courier New" w:hAnsi="Courier New" w:cs="Courier New" w:hint="default"/>
      </w:rPr>
    </w:lvl>
    <w:lvl w:ilvl="5" w:tplc="BCACBBEA" w:tentative="1">
      <w:start w:val="1"/>
      <w:numFmt w:val="bullet"/>
      <w:lvlText w:val=""/>
      <w:lvlJc w:val="left"/>
      <w:pPr>
        <w:ind w:left="4320" w:hanging="360"/>
      </w:pPr>
      <w:rPr>
        <w:rFonts w:ascii="Wingdings" w:hAnsi="Wingdings" w:hint="default"/>
      </w:rPr>
    </w:lvl>
    <w:lvl w:ilvl="6" w:tplc="9B8CD182" w:tentative="1">
      <w:start w:val="1"/>
      <w:numFmt w:val="bullet"/>
      <w:lvlText w:val=""/>
      <w:lvlJc w:val="left"/>
      <w:pPr>
        <w:ind w:left="5040" w:hanging="360"/>
      </w:pPr>
      <w:rPr>
        <w:rFonts w:ascii="Symbol" w:hAnsi="Symbol" w:hint="default"/>
      </w:rPr>
    </w:lvl>
    <w:lvl w:ilvl="7" w:tplc="0DF608E2" w:tentative="1">
      <w:start w:val="1"/>
      <w:numFmt w:val="bullet"/>
      <w:lvlText w:val="o"/>
      <w:lvlJc w:val="left"/>
      <w:pPr>
        <w:ind w:left="5760" w:hanging="360"/>
      </w:pPr>
      <w:rPr>
        <w:rFonts w:ascii="Courier New" w:hAnsi="Courier New" w:cs="Courier New" w:hint="default"/>
      </w:rPr>
    </w:lvl>
    <w:lvl w:ilvl="8" w:tplc="0FE6411A"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08"/>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D33F1306-39FB-45EB-9B3E-866BA6301998}"/>
    <w:docVar w:name="dgnword-eventsink" w:val="230914072"/>
  </w:docVars>
  <w:rsids>
    <w:rsidRoot w:val="001A002E"/>
    <w:rsid w:val="0000494A"/>
    <w:rsid w:val="000853C6"/>
    <w:rsid w:val="000D2973"/>
    <w:rsid w:val="000D759A"/>
    <w:rsid w:val="000E2607"/>
    <w:rsid w:val="000F05EE"/>
    <w:rsid w:val="0012195C"/>
    <w:rsid w:val="00142536"/>
    <w:rsid w:val="00150DFC"/>
    <w:rsid w:val="00152980"/>
    <w:rsid w:val="001578B8"/>
    <w:rsid w:val="00164E66"/>
    <w:rsid w:val="00165615"/>
    <w:rsid w:val="00172C58"/>
    <w:rsid w:val="00174067"/>
    <w:rsid w:val="001A002E"/>
    <w:rsid w:val="001A793E"/>
    <w:rsid w:val="001A7CB0"/>
    <w:rsid w:val="001E5794"/>
    <w:rsid w:val="001F3E40"/>
    <w:rsid w:val="00207A19"/>
    <w:rsid w:val="002307E3"/>
    <w:rsid w:val="00233A44"/>
    <w:rsid w:val="00234E07"/>
    <w:rsid w:val="00242483"/>
    <w:rsid w:val="00256830"/>
    <w:rsid w:val="00295599"/>
    <w:rsid w:val="002962FD"/>
    <w:rsid w:val="002A1036"/>
    <w:rsid w:val="002B1DF1"/>
    <w:rsid w:val="002D7EE4"/>
    <w:rsid w:val="002F5A07"/>
    <w:rsid w:val="0031366A"/>
    <w:rsid w:val="00313A06"/>
    <w:rsid w:val="003161AD"/>
    <w:rsid w:val="00366214"/>
    <w:rsid w:val="00380625"/>
    <w:rsid w:val="00402F9C"/>
    <w:rsid w:val="00464842"/>
    <w:rsid w:val="00487DD3"/>
    <w:rsid w:val="0049329B"/>
    <w:rsid w:val="004A34FF"/>
    <w:rsid w:val="004D4829"/>
    <w:rsid w:val="004D6EF6"/>
    <w:rsid w:val="004F7A84"/>
    <w:rsid w:val="00522CB9"/>
    <w:rsid w:val="00541FDB"/>
    <w:rsid w:val="00543CCD"/>
    <w:rsid w:val="00560051"/>
    <w:rsid w:val="00576003"/>
    <w:rsid w:val="00577A2E"/>
    <w:rsid w:val="00584492"/>
    <w:rsid w:val="005A6D4D"/>
    <w:rsid w:val="005B1DE9"/>
    <w:rsid w:val="005C51C9"/>
    <w:rsid w:val="005D7257"/>
    <w:rsid w:val="006012B2"/>
    <w:rsid w:val="00603D3D"/>
    <w:rsid w:val="00604194"/>
    <w:rsid w:val="0065617F"/>
    <w:rsid w:val="006A4110"/>
    <w:rsid w:val="006A5A6E"/>
    <w:rsid w:val="00704336"/>
    <w:rsid w:val="00757D72"/>
    <w:rsid w:val="007B299E"/>
    <w:rsid w:val="007B63C1"/>
    <w:rsid w:val="007D26A9"/>
    <w:rsid w:val="007E0F88"/>
    <w:rsid w:val="00806BC7"/>
    <w:rsid w:val="008077DC"/>
    <w:rsid w:val="0081460B"/>
    <w:rsid w:val="00814E1F"/>
    <w:rsid w:val="00863567"/>
    <w:rsid w:val="008635E8"/>
    <w:rsid w:val="00875012"/>
    <w:rsid w:val="00875707"/>
    <w:rsid w:val="008901FD"/>
    <w:rsid w:val="008D13BA"/>
    <w:rsid w:val="00915DA4"/>
    <w:rsid w:val="00915F19"/>
    <w:rsid w:val="00917EAF"/>
    <w:rsid w:val="009238D4"/>
    <w:rsid w:val="00941253"/>
    <w:rsid w:val="00965FE2"/>
    <w:rsid w:val="009662D9"/>
    <w:rsid w:val="00976FAD"/>
    <w:rsid w:val="009853B8"/>
    <w:rsid w:val="00985948"/>
    <w:rsid w:val="009A41E1"/>
    <w:rsid w:val="009F3752"/>
    <w:rsid w:val="009F783C"/>
    <w:rsid w:val="00A72F4E"/>
    <w:rsid w:val="00A739E2"/>
    <w:rsid w:val="00A95234"/>
    <w:rsid w:val="00AA4ABC"/>
    <w:rsid w:val="00AB3650"/>
    <w:rsid w:val="00AC5390"/>
    <w:rsid w:val="00B15A0E"/>
    <w:rsid w:val="00B41C8A"/>
    <w:rsid w:val="00B55241"/>
    <w:rsid w:val="00B81B27"/>
    <w:rsid w:val="00C357AE"/>
    <w:rsid w:val="00C72EBF"/>
    <w:rsid w:val="00CD0EDD"/>
    <w:rsid w:val="00CF5533"/>
    <w:rsid w:val="00D22A6E"/>
    <w:rsid w:val="00D43F53"/>
    <w:rsid w:val="00D62134"/>
    <w:rsid w:val="00DA78AD"/>
    <w:rsid w:val="00DF4503"/>
    <w:rsid w:val="00E02061"/>
    <w:rsid w:val="00E06D82"/>
    <w:rsid w:val="00E1685C"/>
    <w:rsid w:val="00E47BF7"/>
    <w:rsid w:val="00EA7E02"/>
    <w:rsid w:val="00EE3685"/>
    <w:rsid w:val="00F040FC"/>
    <w:rsid w:val="00F14B85"/>
    <w:rsid w:val="00F45B71"/>
    <w:rsid w:val="00F47BEF"/>
    <w:rsid w:val="00F56323"/>
    <w:rsid w:val="00F7078F"/>
    <w:rsid w:val="00F72828"/>
    <w:rsid w:val="00F87B6E"/>
    <w:rsid w:val="00FB176F"/>
    <w:rsid w:val="00FB7C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A615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rPr>
  </w:style>
  <w:style w:type="paragraph" w:styleId="Heading1">
    <w:name w:val="heading 1"/>
    <w:basedOn w:val="Normal"/>
    <w:next w:val="Normal"/>
    <w:qFormat/>
    <w:pPr>
      <w:keepNext/>
      <w:keepLines/>
      <w:spacing w:before="480" w:line="276" w:lineRule="auto"/>
      <w:outlineLvl w:val="0"/>
    </w:pPr>
    <w:rPr>
      <w:rFonts w:ascii="Cambria" w:hAnsi="Cambria"/>
      <w:b/>
      <w:bCs/>
      <w:color w:val="365F91"/>
      <w:sz w:val="28"/>
      <w:szCs w:val="28"/>
      <w:lang w:eastAsia="en-US"/>
    </w:rPr>
  </w:style>
  <w:style w:type="paragraph" w:styleId="Heading2">
    <w:name w:val="heading 2"/>
    <w:basedOn w:val="Normal"/>
    <w:next w:val="Normal"/>
    <w:qFormat/>
    <w:pPr>
      <w:keepNext/>
      <w:spacing w:after="200" w:line="360" w:lineRule="auto"/>
      <w:jc w:val="both"/>
      <w:outlineLvl w:val="1"/>
    </w:pPr>
    <w:rPr>
      <w:rFonts w:ascii="Tahoma" w:hAnsi="Tahoma" w:cs="Tahoma"/>
      <w:b/>
      <w:bCs/>
      <w:color w:val="000000"/>
      <w:sz w:val="22"/>
      <w:szCs w:val="22"/>
      <w:lang w:eastAsia="en-US"/>
    </w:rPr>
  </w:style>
  <w:style w:type="paragraph" w:styleId="Heading3">
    <w:name w:val="heading 3"/>
    <w:basedOn w:val="Normal"/>
    <w:next w:val="Normal"/>
    <w:qFormat/>
    <w:pPr>
      <w:keepNext/>
      <w:spacing w:after="200" w:line="276" w:lineRule="auto"/>
      <w:jc w:val="both"/>
      <w:outlineLvl w:val="2"/>
    </w:pPr>
    <w:rPr>
      <w:rFonts w:ascii="Arial Narrow" w:hAnsi="Arial Narrow"/>
      <w:b/>
      <w:bCs/>
      <w:szCs w:val="22"/>
      <w:lang w:eastAsia="en-US"/>
    </w:rPr>
  </w:style>
  <w:style w:type="paragraph" w:styleId="Heading4">
    <w:name w:val="heading 4"/>
    <w:basedOn w:val="Normal"/>
    <w:next w:val="Normal"/>
    <w:qFormat/>
    <w:pPr>
      <w:keepNext/>
      <w:keepLines/>
      <w:spacing w:before="200" w:line="276" w:lineRule="auto"/>
      <w:outlineLvl w:val="3"/>
    </w:pPr>
    <w:rPr>
      <w:rFonts w:ascii="Cambria" w:hAnsi="Cambria"/>
      <w:b/>
      <w:bCs/>
      <w:i/>
      <w:iCs/>
      <w:color w:val="4F81BD"/>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erschrift3Zchn">
    <w:name w:val="Überschrift 3 Zchn"/>
    <w:rPr>
      <w:rFonts w:ascii="Arial Narrow" w:eastAsia="Times New Roman" w:hAnsi="Arial Narrow" w:cs="Times New Roman"/>
      <w:b/>
      <w:bCs/>
      <w:sz w:val="24"/>
    </w:rPr>
  </w:style>
  <w:style w:type="character" w:customStyle="1" w:styleId="berschrift1Zchn">
    <w:name w:val="Überschrift 1 Zchn"/>
    <w:rPr>
      <w:rFonts w:ascii="Cambria" w:eastAsia="Times New Roman" w:hAnsi="Cambria" w:cs="Times New Roman"/>
      <w:b/>
      <w:bCs/>
      <w:color w:val="365F91"/>
      <w:sz w:val="28"/>
      <w:szCs w:val="28"/>
    </w:rPr>
  </w:style>
  <w:style w:type="paragraph" w:styleId="BodyText">
    <w:name w:val="Body Text"/>
    <w:basedOn w:val="Normal"/>
    <w:semiHidden/>
    <w:pPr>
      <w:spacing w:after="200" w:line="276" w:lineRule="auto"/>
    </w:pPr>
    <w:rPr>
      <w:rFonts w:ascii="Arial Narrow" w:hAnsi="Arial Narrow"/>
      <w:b/>
      <w:bCs/>
      <w:szCs w:val="22"/>
      <w:lang w:eastAsia="en-US"/>
    </w:rPr>
  </w:style>
  <w:style w:type="character" w:customStyle="1" w:styleId="TextkrperZchn">
    <w:name w:val="Textkörper Zchn"/>
    <w:semiHidden/>
    <w:rPr>
      <w:rFonts w:ascii="Arial Narrow" w:eastAsia="Times New Roman" w:hAnsi="Arial Narrow" w:cs="Times New Roman"/>
      <w:b/>
      <w:bCs/>
      <w:sz w:val="24"/>
    </w:rPr>
  </w:style>
  <w:style w:type="paragraph" w:styleId="Header">
    <w:name w:val="header"/>
    <w:basedOn w:val="Normal"/>
    <w:unhideWhenUsed/>
    <w:pPr>
      <w:tabs>
        <w:tab w:val="center" w:pos="4536"/>
        <w:tab w:val="right" w:pos="9072"/>
      </w:tabs>
    </w:pPr>
    <w:rPr>
      <w:rFonts w:ascii="Calibri" w:hAnsi="Calibri"/>
      <w:sz w:val="22"/>
      <w:szCs w:val="22"/>
      <w:lang w:eastAsia="en-US"/>
    </w:rPr>
  </w:style>
  <w:style w:type="character" w:customStyle="1" w:styleId="KopfzeileZchn">
    <w:name w:val="Kopfzeile Zchn"/>
    <w:rPr>
      <w:rFonts w:ascii="Calibri" w:eastAsia="Times New Roman" w:hAnsi="Calibri" w:cs="Times New Roman"/>
    </w:rPr>
  </w:style>
  <w:style w:type="paragraph" w:styleId="Footer">
    <w:name w:val="footer"/>
    <w:basedOn w:val="Normal"/>
    <w:unhideWhenUsed/>
    <w:pPr>
      <w:tabs>
        <w:tab w:val="center" w:pos="4536"/>
        <w:tab w:val="right" w:pos="9072"/>
      </w:tabs>
    </w:pPr>
    <w:rPr>
      <w:rFonts w:ascii="Calibri" w:hAnsi="Calibri"/>
      <w:sz w:val="22"/>
      <w:szCs w:val="22"/>
      <w:lang w:eastAsia="en-US"/>
    </w:rPr>
  </w:style>
  <w:style w:type="character" w:customStyle="1" w:styleId="FuzeileZchn">
    <w:name w:val="Fußzeile Zchn"/>
    <w:rPr>
      <w:rFonts w:ascii="Calibri" w:eastAsia="Times New Roman" w:hAnsi="Calibri" w:cs="Times New Roman"/>
    </w:rPr>
  </w:style>
  <w:style w:type="paragraph" w:styleId="BalloonText">
    <w:name w:val="Balloon Text"/>
    <w:basedOn w:val="Normal"/>
    <w:semiHidden/>
    <w:unhideWhenUsed/>
    <w:rPr>
      <w:rFonts w:ascii="Tahoma" w:hAnsi="Tahoma" w:cs="Tahoma"/>
      <w:sz w:val="16"/>
      <w:szCs w:val="16"/>
      <w:lang w:eastAsia="en-US"/>
    </w:rPr>
  </w:style>
  <w:style w:type="character" w:customStyle="1" w:styleId="SprechblasentextZchn">
    <w:name w:val="Sprechblasentext Zchn"/>
    <w:semiHidden/>
    <w:rPr>
      <w:rFonts w:ascii="Tahoma" w:eastAsia="Times New Roman" w:hAnsi="Tahoma" w:cs="Tahoma"/>
      <w:sz w:val="16"/>
      <w:szCs w:val="16"/>
    </w:rPr>
  </w:style>
  <w:style w:type="character" w:customStyle="1" w:styleId="berschrift4Zchn">
    <w:name w:val="Überschrift 4 Zchn"/>
    <w:semiHidden/>
    <w:rPr>
      <w:rFonts w:ascii="Cambria" w:eastAsia="Times New Roman" w:hAnsi="Cambria" w:cs="Times New Roman"/>
      <w:b/>
      <w:bCs/>
      <w:i/>
      <w:iCs/>
      <w:color w:val="4F81BD"/>
    </w:rPr>
  </w:style>
  <w:style w:type="paragraph" w:styleId="BodyTextIndent">
    <w:name w:val="Body Text Indent"/>
    <w:basedOn w:val="Normal"/>
    <w:semiHidden/>
    <w:unhideWhenUsed/>
    <w:pPr>
      <w:spacing w:after="120" w:line="276" w:lineRule="auto"/>
      <w:ind w:left="283"/>
    </w:pPr>
    <w:rPr>
      <w:rFonts w:ascii="Calibri" w:hAnsi="Calibri"/>
      <w:sz w:val="22"/>
      <w:szCs w:val="22"/>
      <w:lang w:eastAsia="en-US"/>
    </w:rPr>
  </w:style>
  <w:style w:type="character" w:customStyle="1" w:styleId="Textkrper-ZeileneinzugZchn">
    <w:name w:val="Textkörper-Zeileneinzug Zchn"/>
    <w:semiHidden/>
    <w:rPr>
      <w:rFonts w:ascii="Calibri" w:eastAsia="Times New Roman" w:hAnsi="Calibri" w:cs="Times New Roman"/>
    </w:rPr>
  </w:style>
  <w:style w:type="paragraph" w:styleId="NormalWeb">
    <w:name w:val="Normal (Web)"/>
    <w:basedOn w:val="Normal"/>
    <w:semiHidden/>
    <w:pPr>
      <w:spacing w:before="144" w:after="288"/>
    </w:pPr>
    <w:rPr>
      <w:rFonts w:ascii="Arial Unicode MS" w:eastAsia="Arial Unicode MS" w:hAnsi="Arial Unicode MS" w:cs="Arial Unicode MS"/>
    </w:rPr>
  </w:style>
  <w:style w:type="character" w:styleId="Hyperlink">
    <w:name w:val="Hyperlink"/>
    <w:semiHidden/>
    <w:rPr>
      <w:rFonts w:ascii="Times New Roman" w:hAnsi="Times New Roman" w:cs="Times New Roman"/>
      <w:color w:val="0000FF"/>
      <w:u w:val="single"/>
    </w:rPr>
  </w:style>
  <w:style w:type="paragraph" w:styleId="BodyText2">
    <w:name w:val="Body Text 2"/>
    <w:basedOn w:val="Normal"/>
    <w:semiHidden/>
    <w:pPr>
      <w:spacing w:line="360" w:lineRule="auto"/>
    </w:pPr>
    <w:rPr>
      <w:rFonts w:ascii="Arial Narrow" w:hAnsi="Arial Narrow"/>
      <w:color w:val="000000"/>
      <w:szCs w:val="22"/>
    </w:rPr>
  </w:style>
  <w:style w:type="character" w:customStyle="1" w:styleId="Textkrper2Zchn">
    <w:name w:val="Textkörper 2 Zchn"/>
    <w:semiHidden/>
    <w:rPr>
      <w:rFonts w:ascii="Arial Narrow" w:eastAsia="Times New Roman" w:hAnsi="Arial Narrow"/>
      <w:color w:val="000000"/>
      <w:sz w:val="24"/>
      <w:szCs w:val="22"/>
    </w:rPr>
  </w:style>
  <w:style w:type="paragraph" w:styleId="BodyText3">
    <w:name w:val="Body Text 3"/>
    <w:basedOn w:val="Normal"/>
    <w:semiHidden/>
    <w:pPr>
      <w:spacing w:line="360" w:lineRule="auto"/>
      <w:jc w:val="both"/>
    </w:pPr>
    <w:rPr>
      <w:rFonts w:ascii="Arial Narrow" w:hAnsi="Arial Narrow"/>
      <w:color w:val="000000"/>
      <w:szCs w:val="22"/>
    </w:rPr>
  </w:style>
  <w:style w:type="character" w:customStyle="1" w:styleId="Textkrper3Zchn">
    <w:name w:val="Textkörper 3 Zchn"/>
    <w:semiHidden/>
    <w:rPr>
      <w:rFonts w:ascii="Arial Narrow" w:eastAsia="Times New Roman" w:hAnsi="Arial Narrow"/>
      <w:color w:val="000000"/>
      <w:sz w:val="24"/>
      <w:szCs w:val="22"/>
    </w:rPr>
  </w:style>
  <w:style w:type="character" w:styleId="FollowedHyperlink">
    <w:name w:val="FollowedHyperlink"/>
    <w:semiHidden/>
    <w:rPr>
      <w:color w:val="800080"/>
      <w:u w:val="single"/>
    </w:rPr>
  </w:style>
  <w:style w:type="paragraph" w:customStyle="1" w:styleId="H2">
    <w:name w:val="H2"/>
    <w:basedOn w:val="Normal"/>
    <w:next w:val="Normal"/>
    <w:pPr>
      <w:keepNext/>
      <w:spacing w:before="100" w:after="100"/>
      <w:outlineLvl w:val="2"/>
    </w:pPr>
    <w:rPr>
      <w:b/>
      <w:snapToGrid w:val="0"/>
      <w:sz w:val="36"/>
    </w:rPr>
  </w:style>
  <w:style w:type="character" w:styleId="PageNumber">
    <w:name w:val="page number"/>
    <w:basedOn w:val="DefaultParagraphFont"/>
    <w:semiHidden/>
  </w:style>
  <w:style w:type="paragraph" w:customStyle="1" w:styleId="BalloonText1">
    <w:name w:val="Balloon Text1"/>
    <w:basedOn w:val="Normal"/>
    <w:semiHidden/>
    <w:unhideWhenUsed/>
    <w:rPr>
      <w:rFonts w:ascii="Tahoma" w:hAnsi="Tahoma" w:cs="Tahoma"/>
      <w:sz w:val="16"/>
      <w:szCs w:val="16"/>
    </w:rPr>
  </w:style>
  <w:style w:type="character" w:customStyle="1" w:styleId="BalloonTextChar">
    <w:name w:val="Balloon Text Char"/>
    <w:semiHidden/>
    <w:rPr>
      <w:rFonts w:ascii="Tahoma" w:eastAsia="Times New Roman" w:hAnsi="Tahoma" w:cs="Tahoma"/>
      <w:sz w:val="16"/>
      <w:szCs w:val="16"/>
    </w:rPr>
  </w:style>
  <w:style w:type="character" w:styleId="CommentReference">
    <w:name w:val="annotation reference"/>
    <w:uiPriority w:val="99"/>
    <w:semiHidden/>
    <w:unhideWhenUsed/>
    <w:rsid w:val="00D62134"/>
    <w:rPr>
      <w:sz w:val="16"/>
      <w:szCs w:val="16"/>
    </w:rPr>
  </w:style>
  <w:style w:type="paragraph" w:styleId="CommentText">
    <w:name w:val="annotation text"/>
    <w:basedOn w:val="Normal"/>
    <w:link w:val="CommentTextChar"/>
    <w:uiPriority w:val="99"/>
    <w:semiHidden/>
    <w:unhideWhenUsed/>
    <w:rsid w:val="00D62134"/>
    <w:rPr>
      <w:sz w:val="20"/>
      <w:szCs w:val="20"/>
    </w:rPr>
  </w:style>
  <w:style w:type="character" w:customStyle="1" w:styleId="CommentTextChar">
    <w:name w:val="Comment Text Char"/>
    <w:link w:val="CommentText"/>
    <w:uiPriority w:val="99"/>
    <w:semiHidden/>
    <w:rsid w:val="00D62134"/>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D62134"/>
    <w:rPr>
      <w:b/>
      <w:bCs/>
    </w:rPr>
  </w:style>
  <w:style w:type="character" w:customStyle="1" w:styleId="CommentSubjectChar">
    <w:name w:val="Comment Subject Char"/>
    <w:link w:val="CommentSubject"/>
    <w:uiPriority w:val="99"/>
    <w:semiHidden/>
    <w:rsid w:val="00D62134"/>
    <w:rPr>
      <w:rFonts w:ascii="Times New Roman" w:eastAsia="Times New Roman" w:hAnsi="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rPr>
  </w:style>
  <w:style w:type="paragraph" w:styleId="Heading1">
    <w:name w:val="heading 1"/>
    <w:basedOn w:val="Normal"/>
    <w:next w:val="Normal"/>
    <w:qFormat/>
    <w:pPr>
      <w:keepNext/>
      <w:keepLines/>
      <w:spacing w:before="480" w:line="276" w:lineRule="auto"/>
      <w:outlineLvl w:val="0"/>
    </w:pPr>
    <w:rPr>
      <w:rFonts w:ascii="Cambria" w:hAnsi="Cambria"/>
      <w:b/>
      <w:bCs/>
      <w:color w:val="365F91"/>
      <w:sz w:val="28"/>
      <w:szCs w:val="28"/>
      <w:lang w:eastAsia="en-US"/>
    </w:rPr>
  </w:style>
  <w:style w:type="paragraph" w:styleId="Heading2">
    <w:name w:val="heading 2"/>
    <w:basedOn w:val="Normal"/>
    <w:next w:val="Normal"/>
    <w:qFormat/>
    <w:pPr>
      <w:keepNext/>
      <w:spacing w:after="200" w:line="360" w:lineRule="auto"/>
      <w:jc w:val="both"/>
      <w:outlineLvl w:val="1"/>
    </w:pPr>
    <w:rPr>
      <w:rFonts w:ascii="Tahoma" w:hAnsi="Tahoma" w:cs="Tahoma"/>
      <w:b/>
      <w:bCs/>
      <w:color w:val="000000"/>
      <w:sz w:val="22"/>
      <w:szCs w:val="22"/>
      <w:lang w:eastAsia="en-US"/>
    </w:rPr>
  </w:style>
  <w:style w:type="paragraph" w:styleId="Heading3">
    <w:name w:val="heading 3"/>
    <w:basedOn w:val="Normal"/>
    <w:next w:val="Normal"/>
    <w:qFormat/>
    <w:pPr>
      <w:keepNext/>
      <w:spacing w:after="200" w:line="276" w:lineRule="auto"/>
      <w:jc w:val="both"/>
      <w:outlineLvl w:val="2"/>
    </w:pPr>
    <w:rPr>
      <w:rFonts w:ascii="Arial Narrow" w:hAnsi="Arial Narrow"/>
      <w:b/>
      <w:bCs/>
      <w:szCs w:val="22"/>
      <w:lang w:eastAsia="en-US"/>
    </w:rPr>
  </w:style>
  <w:style w:type="paragraph" w:styleId="Heading4">
    <w:name w:val="heading 4"/>
    <w:basedOn w:val="Normal"/>
    <w:next w:val="Normal"/>
    <w:qFormat/>
    <w:pPr>
      <w:keepNext/>
      <w:keepLines/>
      <w:spacing w:before="200" w:line="276" w:lineRule="auto"/>
      <w:outlineLvl w:val="3"/>
    </w:pPr>
    <w:rPr>
      <w:rFonts w:ascii="Cambria" w:hAnsi="Cambria"/>
      <w:b/>
      <w:bCs/>
      <w:i/>
      <w:iCs/>
      <w:color w:val="4F81BD"/>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erschrift3Zchn">
    <w:name w:val="Überschrift 3 Zchn"/>
    <w:rPr>
      <w:rFonts w:ascii="Arial Narrow" w:eastAsia="Times New Roman" w:hAnsi="Arial Narrow" w:cs="Times New Roman"/>
      <w:b/>
      <w:bCs/>
      <w:sz w:val="24"/>
    </w:rPr>
  </w:style>
  <w:style w:type="character" w:customStyle="1" w:styleId="berschrift1Zchn">
    <w:name w:val="Überschrift 1 Zchn"/>
    <w:rPr>
      <w:rFonts w:ascii="Cambria" w:eastAsia="Times New Roman" w:hAnsi="Cambria" w:cs="Times New Roman"/>
      <w:b/>
      <w:bCs/>
      <w:color w:val="365F91"/>
      <w:sz w:val="28"/>
      <w:szCs w:val="28"/>
    </w:rPr>
  </w:style>
  <w:style w:type="paragraph" w:styleId="BodyText">
    <w:name w:val="Body Text"/>
    <w:basedOn w:val="Normal"/>
    <w:semiHidden/>
    <w:pPr>
      <w:spacing w:after="200" w:line="276" w:lineRule="auto"/>
    </w:pPr>
    <w:rPr>
      <w:rFonts w:ascii="Arial Narrow" w:hAnsi="Arial Narrow"/>
      <w:b/>
      <w:bCs/>
      <w:szCs w:val="22"/>
      <w:lang w:eastAsia="en-US"/>
    </w:rPr>
  </w:style>
  <w:style w:type="character" w:customStyle="1" w:styleId="TextkrperZchn">
    <w:name w:val="Textkörper Zchn"/>
    <w:semiHidden/>
    <w:rPr>
      <w:rFonts w:ascii="Arial Narrow" w:eastAsia="Times New Roman" w:hAnsi="Arial Narrow" w:cs="Times New Roman"/>
      <w:b/>
      <w:bCs/>
      <w:sz w:val="24"/>
    </w:rPr>
  </w:style>
  <w:style w:type="paragraph" w:styleId="Header">
    <w:name w:val="header"/>
    <w:basedOn w:val="Normal"/>
    <w:unhideWhenUsed/>
    <w:pPr>
      <w:tabs>
        <w:tab w:val="center" w:pos="4536"/>
        <w:tab w:val="right" w:pos="9072"/>
      </w:tabs>
    </w:pPr>
    <w:rPr>
      <w:rFonts w:ascii="Calibri" w:hAnsi="Calibri"/>
      <w:sz w:val="22"/>
      <w:szCs w:val="22"/>
      <w:lang w:eastAsia="en-US"/>
    </w:rPr>
  </w:style>
  <w:style w:type="character" w:customStyle="1" w:styleId="KopfzeileZchn">
    <w:name w:val="Kopfzeile Zchn"/>
    <w:rPr>
      <w:rFonts w:ascii="Calibri" w:eastAsia="Times New Roman" w:hAnsi="Calibri" w:cs="Times New Roman"/>
    </w:rPr>
  </w:style>
  <w:style w:type="paragraph" w:styleId="Footer">
    <w:name w:val="footer"/>
    <w:basedOn w:val="Normal"/>
    <w:unhideWhenUsed/>
    <w:pPr>
      <w:tabs>
        <w:tab w:val="center" w:pos="4536"/>
        <w:tab w:val="right" w:pos="9072"/>
      </w:tabs>
    </w:pPr>
    <w:rPr>
      <w:rFonts w:ascii="Calibri" w:hAnsi="Calibri"/>
      <w:sz w:val="22"/>
      <w:szCs w:val="22"/>
      <w:lang w:eastAsia="en-US"/>
    </w:rPr>
  </w:style>
  <w:style w:type="character" w:customStyle="1" w:styleId="FuzeileZchn">
    <w:name w:val="Fußzeile Zchn"/>
    <w:rPr>
      <w:rFonts w:ascii="Calibri" w:eastAsia="Times New Roman" w:hAnsi="Calibri" w:cs="Times New Roman"/>
    </w:rPr>
  </w:style>
  <w:style w:type="paragraph" w:styleId="BalloonText">
    <w:name w:val="Balloon Text"/>
    <w:basedOn w:val="Normal"/>
    <w:semiHidden/>
    <w:unhideWhenUsed/>
    <w:rPr>
      <w:rFonts w:ascii="Tahoma" w:hAnsi="Tahoma" w:cs="Tahoma"/>
      <w:sz w:val="16"/>
      <w:szCs w:val="16"/>
      <w:lang w:eastAsia="en-US"/>
    </w:rPr>
  </w:style>
  <w:style w:type="character" w:customStyle="1" w:styleId="SprechblasentextZchn">
    <w:name w:val="Sprechblasentext Zchn"/>
    <w:semiHidden/>
    <w:rPr>
      <w:rFonts w:ascii="Tahoma" w:eastAsia="Times New Roman" w:hAnsi="Tahoma" w:cs="Tahoma"/>
      <w:sz w:val="16"/>
      <w:szCs w:val="16"/>
    </w:rPr>
  </w:style>
  <w:style w:type="character" w:customStyle="1" w:styleId="berschrift4Zchn">
    <w:name w:val="Überschrift 4 Zchn"/>
    <w:semiHidden/>
    <w:rPr>
      <w:rFonts w:ascii="Cambria" w:eastAsia="Times New Roman" w:hAnsi="Cambria" w:cs="Times New Roman"/>
      <w:b/>
      <w:bCs/>
      <w:i/>
      <w:iCs/>
      <w:color w:val="4F81BD"/>
    </w:rPr>
  </w:style>
  <w:style w:type="paragraph" w:styleId="BodyTextIndent">
    <w:name w:val="Body Text Indent"/>
    <w:basedOn w:val="Normal"/>
    <w:semiHidden/>
    <w:unhideWhenUsed/>
    <w:pPr>
      <w:spacing w:after="120" w:line="276" w:lineRule="auto"/>
      <w:ind w:left="283"/>
    </w:pPr>
    <w:rPr>
      <w:rFonts w:ascii="Calibri" w:hAnsi="Calibri"/>
      <w:sz w:val="22"/>
      <w:szCs w:val="22"/>
      <w:lang w:eastAsia="en-US"/>
    </w:rPr>
  </w:style>
  <w:style w:type="character" w:customStyle="1" w:styleId="Textkrper-ZeileneinzugZchn">
    <w:name w:val="Textkörper-Zeileneinzug Zchn"/>
    <w:semiHidden/>
    <w:rPr>
      <w:rFonts w:ascii="Calibri" w:eastAsia="Times New Roman" w:hAnsi="Calibri" w:cs="Times New Roman"/>
    </w:rPr>
  </w:style>
  <w:style w:type="paragraph" w:styleId="NormalWeb">
    <w:name w:val="Normal (Web)"/>
    <w:basedOn w:val="Normal"/>
    <w:semiHidden/>
    <w:pPr>
      <w:spacing w:before="144" w:after="288"/>
    </w:pPr>
    <w:rPr>
      <w:rFonts w:ascii="Arial Unicode MS" w:eastAsia="Arial Unicode MS" w:hAnsi="Arial Unicode MS" w:cs="Arial Unicode MS"/>
    </w:rPr>
  </w:style>
  <w:style w:type="character" w:styleId="Hyperlink">
    <w:name w:val="Hyperlink"/>
    <w:semiHidden/>
    <w:rPr>
      <w:rFonts w:ascii="Times New Roman" w:hAnsi="Times New Roman" w:cs="Times New Roman"/>
      <w:color w:val="0000FF"/>
      <w:u w:val="single"/>
    </w:rPr>
  </w:style>
  <w:style w:type="paragraph" w:styleId="BodyText2">
    <w:name w:val="Body Text 2"/>
    <w:basedOn w:val="Normal"/>
    <w:semiHidden/>
    <w:pPr>
      <w:spacing w:line="360" w:lineRule="auto"/>
    </w:pPr>
    <w:rPr>
      <w:rFonts w:ascii="Arial Narrow" w:hAnsi="Arial Narrow"/>
      <w:color w:val="000000"/>
      <w:szCs w:val="22"/>
    </w:rPr>
  </w:style>
  <w:style w:type="character" w:customStyle="1" w:styleId="Textkrper2Zchn">
    <w:name w:val="Textkörper 2 Zchn"/>
    <w:semiHidden/>
    <w:rPr>
      <w:rFonts w:ascii="Arial Narrow" w:eastAsia="Times New Roman" w:hAnsi="Arial Narrow"/>
      <w:color w:val="000000"/>
      <w:sz w:val="24"/>
      <w:szCs w:val="22"/>
    </w:rPr>
  </w:style>
  <w:style w:type="paragraph" w:styleId="BodyText3">
    <w:name w:val="Body Text 3"/>
    <w:basedOn w:val="Normal"/>
    <w:semiHidden/>
    <w:pPr>
      <w:spacing w:line="360" w:lineRule="auto"/>
      <w:jc w:val="both"/>
    </w:pPr>
    <w:rPr>
      <w:rFonts w:ascii="Arial Narrow" w:hAnsi="Arial Narrow"/>
      <w:color w:val="000000"/>
      <w:szCs w:val="22"/>
    </w:rPr>
  </w:style>
  <w:style w:type="character" w:customStyle="1" w:styleId="Textkrper3Zchn">
    <w:name w:val="Textkörper 3 Zchn"/>
    <w:semiHidden/>
    <w:rPr>
      <w:rFonts w:ascii="Arial Narrow" w:eastAsia="Times New Roman" w:hAnsi="Arial Narrow"/>
      <w:color w:val="000000"/>
      <w:sz w:val="24"/>
      <w:szCs w:val="22"/>
    </w:rPr>
  </w:style>
  <w:style w:type="character" w:styleId="FollowedHyperlink">
    <w:name w:val="FollowedHyperlink"/>
    <w:semiHidden/>
    <w:rPr>
      <w:color w:val="800080"/>
      <w:u w:val="single"/>
    </w:rPr>
  </w:style>
  <w:style w:type="paragraph" w:customStyle="1" w:styleId="H2">
    <w:name w:val="H2"/>
    <w:basedOn w:val="Normal"/>
    <w:next w:val="Normal"/>
    <w:pPr>
      <w:keepNext/>
      <w:spacing w:before="100" w:after="100"/>
      <w:outlineLvl w:val="2"/>
    </w:pPr>
    <w:rPr>
      <w:b/>
      <w:snapToGrid w:val="0"/>
      <w:sz w:val="36"/>
    </w:rPr>
  </w:style>
  <w:style w:type="character" w:styleId="PageNumber">
    <w:name w:val="page number"/>
    <w:basedOn w:val="DefaultParagraphFont"/>
    <w:semiHidden/>
  </w:style>
  <w:style w:type="paragraph" w:customStyle="1" w:styleId="BalloonText1">
    <w:name w:val="Balloon Text1"/>
    <w:basedOn w:val="Normal"/>
    <w:semiHidden/>
    <w:unhideWhenUsed/>
    <w:rPr>
      <w:rFonts w:ascii="Tahoma" w:hAnsi="Tahoma" w:cs="Tahoma"/>
      <w:sz w:val="16"/>
      <w:szCs w:val="16"/>
    </w:rPr>
  </w:style>
  <w:style w:type="character" w:customStyle="1" w:styleId="BalloonTextChar">
    <w:name w:val="Balloon Text Char"/>
    <w:semiHidden/>
    <w:rPr>
      <w:rFonts w:ascii="Tahoma" w:eastAsia="Times New Roman" w:hAnsi="Tahoma" w:cs="Tahoma"/>
      <w:sz w:val="16"/>
      <w:szCs w:val="16"/>
    </w:rPr>
  </w:style>
  <w:style w:type="character" w:styleId="CommentReference">
    <w:name w:val="annotation reference"/>
    <w:uiPriority w:val="99"/>
    <w:semiHidden/>
    <w:unhideWhenUsed/>
    <w:rsid w:val="00D62134"/>
    <w:rPr>
      <w:sz w:val="16"/>
      <w:szCs w:val="16"/>
    </w:rPr>
  </w:style>
  <w:style w:type="paragraph" w:styleId="CommentText">
    <w:name w:val="annotation text"/>
    <w:basedOn w:val="Normal"/>
    <w:link w:val="CommentTextChar"/>
    <w:uiPriority w:val="99"/>
    <w:semiHidden/>
    <w:unhideWhenUsed/>
    <w:rsid w:val="00D62134"/>
    <w:rPr>
      <w:sz w:val="20"/>
      <w:szCs w:val="20"/>
    </w:rPr>
  </w:style>
  <w:style w:type="character" w:customStyle="1" w:styleId="CommentTextChar">
    <w:name w:val="Comment Text Char"/>
    <w:link w:val="CommentText"/>
    <w:uiPriority w:val="99"/>
    <w:semiHidden/>
    <w:rsid w:val="00D62134"/>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D62134"/>
    <w:rPr>
      <w:b/>
      <w:bCs/>
    </w:rPr>
  </w:style>
  <w:style w:type="character" w:customStyle="1" w:styleId="CommentSubjectChar">
    <w:name w:val="Comment Subject Char"/>
    <w:link w:val="CommentSubject"/>
    <w:uiPriority w:val="99"/>
    <w:semiHidden/>
    <w:rsid w:val="00D62134"/>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tdmsystems.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xmlns:star_td="http://www.star-group.net/schemas/transit/filters/textdata" SelectedStyle="\APASixthEditionOfficeOnline.xsl" StyleName="APA" Version="6"/>
</file>

<file path=customXml/itemProps1.xml><?xml version="1.0" encoding="utf-8"?>
<ds:datastoreItem xmlns:ds="http://schemas.openxmlformats.org/officeDocument/2006/customXml" ds:itemID="{9BA2E8B3-9EEF-4A3D-ADA5-B125295353CB}">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509</Words>
  <Characters>3207</Characters>
  <Application>Microsoft Office Word</Application>
  <DocSecurity>0</DocSecurity>
  <Lines>26</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PI EMO highlights</vt:lpstr>
      <vt:lpstr>PI EMO-Highlights</vt:lpstr>
    </vt:vector>
  </TitlesOfParts>
  <Company>TDM</Company>
  <LinksUpToDate>false</LinksUpToDate>
  <CharactersWithSpaces>3709</CharactersWithSpaces>
  <SharedDoc>false</SharedDoc>
  <HLinks>
    <vt:vector size="6" baseType="variant">
      <vt:variant>
        <vt:i4>3932204</vt:i4>
      </vt:variant>
      <vt:variant>
        <vt:i4>0</vt:i4>
      </vt:variant>
      <vt:variant>
        <vt:i4>0</vt:i4>
      </vt:variant>
      <vt:variant>
        <vt:i4>5</vt:i4>
      </vt:variant>
      <vt:variant>
        <vt:lpwstr>http://www.tdmsystems.com/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 EMO highlights</dc:title>
  <dc:creator>PRX</dc:creator>
  <cp:lastModifiedBy>Sandra Schneck</cp:lastModifiedBy>
  <cp:revision>3</cp:revision>
  <cp:lastPrinted>2016-12-19T14:54:00Z</cp:lastPrinted>
  <dcterms:created xsi:type="dcterms:W3CDTF">2017-01-25T13:18:00Z</dcterms:created>
  <dcterms:modified xsi:type="dcterms:W3CDTF">2017-02-21T14:59:00Z</dcterms:modified>
</cp:coreProperties>
</file>