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9A0A" w14:textId="77777777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77777777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77777777" w:rsidR="00E86A42" w:rsidRPr="0085534C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627864D1" w:rsidR="00F9781B" w:rsidRPr="0013496A" w:rsidRDefault="00C0008C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 w:rsidRP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TDM Global Line 2019: </w:t>
      </w:r>
      <w:r w:rsidRP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br/>
      </w:r>
      <w:r w:rsid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die </w:t>
      </w:r>
      <w:r w:rsidRP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Werkzeugdatenverwaltung</w:t>
      </w:r>
      <w:r w:rsidR="0085534C" w:rsidRPr="0013496A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für Industrie 4.0</w:t>
      </w:r>
    </w:p>
    <w:p w14:paraId="4D24E706" w14:textId="4D6C2352" w:rsidR="00392A1B" w:rsidRDefault="003E42C3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Zukunftsweisende </w:t>
      </w:r>
      <w:r w:rsidR="0085534C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Neu- und Weiterentwicklungen erhöhen 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globale Verfügbarkeit</w:t>
      </w:r>
      <w:r w:rsidR="0085534C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und Nutzerfreundlichkeit</w:t>
      </w:r>
    </w:p>
    <w:p w14:paraId="2686CE46" w14:textId="09F1B76A" w:rsidR="00632856" w:rsidRPr="0013496A" w:rsidRDefault="00632856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16FB513B" w14:textId="0E005264" w:rsidR="007325D8" w:rsidRPr="00642D1C" w:rsidRDefault="000621D5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 w:rsidRPr="00BF7313">
        <w:rPr>
          <w:rFonts w:ascii="Century Gothic" w:hAnsi="Century Gothic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7A9C92E2">
                <wp:simplePos x="0" y="0"/>
                <wp:positionH relativeFrom="column">
                  <wp:posOffset>-71120</wp:posOffset>
                </wp:positionH>
                <wp:positionV relativeFrom="paragraph">
                  <wp:posOffset>1945005</wp:posOffset>
                </wp:positionV>
                <wp:extent cx="2809875" cy="8026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A677" w14:textId="1652E6A0" w:rsidR="00E86A42" w:rsidRPr="000621D5" w:rsidRDefault="000621D5" w:rsidP="0050279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Cs/>
                                <w:sz w:val="20"/>
                              </w:rPr>
                            </w:pPr>
                            <w:r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Mit TDM Global Line 2019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das komplette Werkzeug im Blick: 2D-, 3D- und Parametergrafik und Stammdaten. </w:t>
                            </w:r>
                            <w:r w:rsidR="00533888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br/>
                            </w:r>
                            <w:r w:rsidR="00533888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533888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533888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  <w:t>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6pt;margin-top:153.15pt;width:221.25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" filled="f" stroked="f">
                <v:textbox>
                  <w:txbxContent>
                    <w:p w14:paraId="22BEA677" w14:textId="1652E6A0" w:rsidR="00E86A42" w:rsidRPr="000621D5" w:rsidRDefault="000621D5" w:rsidP="0050279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Cs/>
                          <w:sz w:val="20"/>
                        </w:rPr>
                      </w:pPr>
                      <w:r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Mit TDM Global Line 2019 </w:t>
                      </w: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das komplette Werkzeug im Blick: 2D-, 3D- und Parametergrafik und Stammdaten. </w:t>
                      </w:r>
                      <w:r w:rsidR="00533888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br/>
                      </w:r>
                      <w:r w:rsidR="00533888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533888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533888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  <w:t>Bild: TDM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731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45435F3" wp14:editId="19FE1972">
            <wp:simplePos x="0" y="0"/>
            <wp:positionH relativeFrom="column">
              <wp:posOffset>5080</wp:posOffset>
            </wp:positionH>
            <wp:positionV relativeFrom="paragraph">
              <wp:posOffset>211455</wp:posOffset>
            </wp:positionV>
            <wp:extent cx="2646680" cy="157099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ith\AppData\Local\Microsoft\Windows\INetCache\Content.Word\Internet-of-Too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313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EF19571" wp14:editId="5C791DC5">
            <wp:simplePos x="0" y="0"/>
            <wp:positionH relativeFrom="column">
              <wp:posOffset>3065145</wp:posOffset>
            </wp:positionH>
            <wp:positionV relativeFrom="paragraph">
              <wp:posOffset>268605</wp:posOffset>
            </wp:positionV>
            <wp:extent cx="2985770" cy="151384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dith\AppData\Local\Microsoft\Windows\INetCache\Content.Word\ToolDesign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BAFD" w14:textId="191619FA" w:rsidR="000621D5" w:rsidRDefault="000621D5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 w:rsidRPr="00BF7313">
        <w:rPr>
          <w:rFonts w:ascii="Century Gothic" w:hAnsi="Century Gothic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0DF96C2A">
                <wp:simplePos x="0" y="0"/>
                <wp:positionH relativeFrom="column">
                  <wp:posOffset>3081655</wp:posOffset>
                </wp:positionH>
                <wp:positionV relativeFrom="paragraph">
                  <wp:posOffset>1604645</wp:posOffset>
                </wp:positionV>
                <wp:extent cx="2990850" cy="810895"/>
                <wp:effectExtent l="0" t="0" r="0" b="825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429B9A3C" w:rsidR="00BF7313" w:rsidRPr="00BF7313" w:rsidRDefault="000621D5" w:rsidP="00BF731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Der TDM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WebCatalog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bietet tagesaktuelle, geprüfte Werkzeugdaten führender Hersteller. </w:t>
                            </w:r>
                            <w:r w:rsidR="00826584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Die zentrale Werkzeugdatenbank ist damit schnell befüllt. </w:t>
                            </w:r>
                            <w:r w:rsidR="00533888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0530" id="Text Box 20" o:spid="_x0000_s1027" type="#_x0000_t202" style="position:absolute;margin-left:242.65pt;margin-top:126.35pt;width:235.5pt;height:6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" filled="f" stroked="f">
                <v:textbox>
                  <w:txbxContent>
                    <w:p w14:paraId="38B62457" w14:textId="429B9A3C" w:rsidR="00BF7313" w:rsidRPr="00BF7313" w:rsidRDefault="000621D5" w:rsidP="00BF731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Der TDM WebCatalog bietet tagesaktuelle, geprüfte Werkzeugdaten führender Hersteller. </w:t>
                      </w:r>
                      <w:r w:rsidR="00826584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Die zentrale Werkzeugdatenbank ist damit schnell befüllt. </w:t>
                      </w:r>
                      <w:r w:rsidR="00533888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Bild: TDM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7919E" w14:textId="77777777" w:rsidR="000621D5" w:rsidRDefault="000621D5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72A9AABA" w14:textId="7CE4CE32" w:rsidR="00341721" w:rsidRPr="006722C6" w:rsidRDefault="00BF7313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 w:rsidRPr="006722C6">
        <w:rPr>
          <w:rFonts w:ascii="Century Gothic" w:hAnsi="Century Gothic" w:cs="Times"/>
          <w:color w:val="000000"/>
          <w:sz w:val="22"/>
        </w:rPr>
        <w:t xml:space="preserve">Tübingen, </w:t>
      </w:r>
      <w:r w:rsidR="0066022B">
        <w:rPr>
          <w:rFonts w:ascii="Century Gothic" w:hAnsi="Century Gothic" w:cs="Times"/>
          <w:color w:val="000000"/>
          <w:sz w:val="22"/>
        </w:rPr>
        <w:t>2</w:t>
      </w:r>
      <w:r w:rsidR="009200FF">
        <w:rPr>
          <w:rFonts w:ascii="Century Gothic" w:hAnsi="Century Gothic" w:cs="Times"/>
          <w:color w:val="000000"/>
          <w:sz w:val="22"/>
        </w:rPr>
        <w:t>2</w:t>
      </w:r>
      <w:r w:rsidRPr="006722C6">
        <w:rPr>
          <w:rFonts w:ascii="Century Gothic" w:hAnsi="Century Gothic" w:cs="Times"/>
          <w:color w:val="000000"/>
          <w:sz w:val="22"/>
        </w:rPr>
        <w:t xml:space="preserve">. </w:t>
      </w:r>
      <w:r w:rsidR="00C0008C" w:rsidRPr="006722C6">
        <w:rPr>
          <w:rFonts w:ascii="Century Gothic" w:hAnsi="Century Gothic" w:cs="Times"/>
          <w:color w:val="000000"/>
          <w:sz w:val="22"/>
        </w:rPr>
        <w:t>August</w:t>
      </w:r>
      <w:r w:rsidRPr="006722C6">
        <w:rPr>
          <w:rFonts w:ascii="Century Gothic" w:hAnsi="Century Gothic" w:cs="Times"/>
          <w:color w:val="000000"/>
          <w:sz w:val="22"/>
        </w:rPr>
        <w:t xml:space="preserve"> 201</w:t>
      </w:r>
      <w:r w:rsidR="00632856" w:rsidRPr="006722C6">
        <w:rPr>
          <w:rFonts w:ascii="Century Gothic" w:hAnsi="Century Gothic" w:cs="Times"/>
          <w:color w:val="000000"/>
          <w:sz w:val="22"/>
        </w:rPr>
        <w:t>9</w:t>
      </w:r>
      <w:r w:rsidRPr="006722C6">
        <w:rPr>
          <w:rFonts w:ascii="Century Gothic" w:hAnsi="Century Gothic" w:cs="Times"/>
          <w:color w:val="000000"/>
          <w:sz w:val="22"/>
        </w:rPr>
        <w:t xml:space="preserve"> – </w:t>
      </w:r>
      <w:r w:rsidR="003E42C3" w:rsidRPr="003E42C3">
        <w:rPr>
          <w:rFonts w:ascii="Century Gothic" w:hAnsi="Century Gothic" w:cs="Times"/>
          <w:color w:val="000000"/>
          <w:sz w:val="22"/>
        </w:rPr>
        <w:t>TDM Systems, Digitalisierungsexperte für die zerspanende Fertigung, hat mit dem neuen Release</w:t>
      </w:r>
      <w:r w:rsidR="007325D8">
        <w:rPr>
          <w:rFonts w:ascii="Century Gothic" w:hAnsi="Century Gothic" w:cs="Times"/>
          <w:color w:val="000000"/>
          <w:sz w:val="22"/>
        </w:rPr>
        <w:t xml:space="preserve"> TDM 2019 /</w:t>
      </w:r>
      <w:r w:rsidR="003E42C3" w:rsidRPr="003E42C3">
        <w:rPr>
          <w:rFonts w:ascii="Century Gothic" w:hAnsi="Century Gothic" w:cs="Times"/>
          <w:color w:val="000000"/>
          <w:sz w:val="22"/>
        </w:rPr>
        <w:t xml:space="preserve"> TDM Global Line 2019 die Werkzeugdatenverwaltung stark weiterentwickelt.</w:t>
      </w:r>
      <w:r w:rsidR="003E42C3">
        <w:rPr>
          <w:rFonts w:ascii="Century Gothic" w:hAnsi="Century Gothic" w:cs="Times"/>
          <w:color w:val="000000"/>
          <w:sz w:val="22"/>
        </w:rPr>
        <w:t xml:space="preserve"> </w:t>
      </w:r>
      <w:r w:rsidR="003E42C3" w:rsidRPr="003E42C3">
        <w:rPr>
          <w:rFonts w:ascii="Century Gothic" w:hAnsi="Century Gothic" w:cs="Times"/>
          <w:color w:val="000000"/>
          <w:sz w:val="22"/>
        </w:rPr>
        <w:t xml:space="preserve">Die jüngste Generation </w:t>
      </w:r>
      <w:r w:rsidR="007325D8">
        <w:rPr>
          <w:rFonts w:ascii="Century Gothic" w:hAnsi="Century Gothic" w:cs="Times"/>
          <w:color w:val="000000"/>
          <w:sz w:val="22"/>
        </w:rPr>
        <w:t xml:space="preserve">TDM Global Line </w:t>
      </w:r>
      <w:r w:rsidR="003E42C3" w:rsidRPr="003E42C3">
        <w:rPr>
          <w:rFonts w:ascii="Century Gothic" w:hAnsi="Century Gothic" w:cs="Times"/>
          <w:color w:val="000000"/>
          <w:sz w:val="22"/>
        </w:rPr>
        <w:t xml:space="preserve">der bewährten, auf 25 Jahre Erfahrung basierenden TDM Werkzeugverwaltung bietet mittlerweile fast alle Funktionen der Kernlösung TDM. Darüber hinaus punktet sie mit der zentral verfügbaren Datenbank, auf die </w:t>
      </w:r>
      <w:r w:rsidR="00853435">
        <w:rPr>
          <w:rFonts w:ascii="Century Gothic" w:hAnsi="Century Gothic" w:cs="Times"/>
          <w:color w:val="000000"/>
          <w:sz w:val="22"/>
        </w:rPr>
        <w:t xml:space="preserve">weltweit </w:t>
      </w:r>
      <w:r w:rsidR="003E42C3" w:rsidRPr="003E42C3">
        <w:rPr>
          <w:rFonts w:ascii="Century Gothic" w:hAnsi="Century Gothic" w:cs="Times"/>
          <w:color w:val="000000"/>
          <w:sz w:val="22"/>
        </w:rPr>
        <w:t>alle Standorte eines Unternehmens zugreifen können.</w:t>
      </w:r>
      <w:r w:rsidR="00C5261C" w:rsidRPr="006722C6">
        <w:rPr>
          <w:rFonts w:ascii="Century Gothic" w:hAnsi="Century Gothic" w:cs="Times"/>
          <w:color w:val="000000"/>
          <w:sz w:val="22"/>
        </w:rPr>
        <w:t xml:space="preserve"> </w:t>
      </w:r>
    </w:p>
    <w:p w14:paraId="329970E8" w14:textId="103DC364" w:rsidR="003E42C3" w:rsidRPr="006722C6" w:rsidRDefault="006C65AA" w:rsidP="00FF4B74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006722C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„Die globale Nutzung einer zentralen Datenbank führt zu massiven Einsparungen an IT-Kosten, Produktivitätssteigerungen und standortübergreifenden Synergien“, erläutert Eugen Bollinger, Leiter Vertrieb bei der TDM Systems GmbH. </w:t>
      </w:r>
      <w:r w:rsidR="0085534C" w:rsidRPr="006722C6">
        <w:rPr>
          <w:rFonts w:ascii="Century Gothic" w:hAnsi="Century Gothic" w:cs="Times"/>
          <w:color w:val="000000"/>
          <w:sz w:val="22"/>
          <w:szCs w:val="22"/>
          <w:lang w:val="de-DE"/>
        </w:rPr>
        <w:t>„</w:t>
      </w:r>
      <w:r w:rsidRPr="006722C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Um den Mehrwert für die User </w:t>
      </w:r>
      <w:r w:rsidR="0085534C" w:rsidRPr="006722C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noch zu steigern, haben wir die Konfigurationsmöglichkeiten in TDM Global Line 2019 erweitert und neue Module entwickelt.“ </w:t>
      </w:r>
    </w:p>
    <w:p w14:paraId="72C06645" w14:textId="1F76580C" w:rsidR="00A7513F" w:rsidRPr="006722C6" w:rsidRDefault="007325D8" w:rsidP="00A7513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</w:rPr>
      </w:pPr>
      <w:r>
        <w:rPr>
          <w:rFonts w:ascii="Century Gothic" w:hAnsi="Century Gothic" w:cs="Times"/>
          <w:b/>
          <w:bCs/>
          <w:color w:val="000000"/>
        </w:rPr>
        <w:t xml:space="preserve">TDM </w:t>
      </w:r>
      <w:r w:rsidR="00A7513F" w:rsidRPr="006722C6">
        <w:rPr>
          <w:rFonts w:ascii="Century Gothic" w:hAnsi="Century Gothic" w:cs="Times"/>
          <w:b/>
          <w:bCs/>
          <w:color w:val="000000"/>
        </w:rPr>
        <w:t>Shopfloor Manager</w:t>
      </w:r>
      <w:r w:rsidR="006722C6" w:rsidRPr="006722C6">
        <w:rPr>
          <w:rFonts w:ascii="Century Gothic" w:hAnsi="Century Gothic" w:cs="Times"/>
          <w:color w:val="000000"/>
        </w:rPr>
        <w:t>: Das leistungsstarke Tool bietet ein umfassendes Workflowmanagement mit Buchungsfunktionen und viele</w:t>
      </w:r>
      <w:r w:rsidR="0013496A">
        <w:rPr>
          <w:rFonts w:ascii="Century Gothic" w:hAnsi="Century Gothic" w:cs="Times"/>
          <w:color w:val="000000"/>
        </w:rPr>
        <w:t>n</w:t>
      </w:r>
      <w:r w:rsidR="006722C6" w:rsidRPr="006722C6">
        <w:rPr>
          <w:rFonts w:ascii="Century Gothic" w:hAnsi="Century Gothic" w:cs="Times"/>
          <w:color w:val="000000"/>
        </w:rPr>
        <w:t xml:space="preserve"> Schnittstellen zu Lagersystemen, Voreinstellgeräten und Maschinen sowie zu übergeordneten Systemen wie MES, FMS und ERP. </w:t>
      </w:r>
      <w:r w:rsidR="0013496A">
        <w:rPr>
          <w:rFonts w:ascii="Century Gothic" w:hAnsi="Century Gothic" w:cs="Times"/>
          <w:color w:val="000000"/>
        </w:rPr>
        <w:t xml:space="preserve">User können jetzt mehrere Shopfloor-Konfigurationen anlegen, um Workflows in unterschiedlichen </w:t>
      </w:r>
      <w:r w:rsidR="0013496A">
        <w:rPr>
          <w:rFonts w:ascii="Century Gothic" w:hAnsi="Century Gothic" w:cs="Times"/>
          <w:color w:val="000000"/>
        </w:rPr>
        <w:lastRenderedPageBreak/>
        <w:t xml:space="preserve">Produktionsbereichen </w:t>
      </w:r>
      <w:r w:rsidR="00853435">
        <w:rPr>
          <w:rFonts w:ascii="Century Gothic" w:hAnsi="Century Gothic" w:cs="Times"/>
          <w:color w:val="000000"/>
        </w:rPr>
        <w:t>abzubilden</w:t>
      </w:r>
      <w:r w:rsidR="0013496A">
        <w:rPr>
          <w:rFonts w:ascii="Century Gothic" w:hAnsi="Century Gothic" w:cs="Times"/>
          <w:color w:val="000000"/>
        </w:rPr>
        <w:t>. Neu ist auch die eigene Statusverwaltung, mi</w:t>
      </w:r>
      <w:r w:rsidR="009208B5">
        <w:rPr>
          <w:rFonts w:ascii="Century Gothic" w:hAnsi="Century Gothic" w:cs="Times"/>
          <w:color w:val="000000"/>
        </w:rPr>
        <w:t>t der sich die Werkzeugstatus im Workflow selbst definieren lassen.</w:t>
      </w:r>
    </w:p>
    <w:p w14:paraId="3D2488C7" w14:textId="0E5550AE" w:rsidR="00A7513F" w:rsidRPr="006722C6" w:rsidRDefault="009208B5" w:rsidP="00A7513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</w:rPr>
      </w:pPr>
      <w:r>
        <w:rPr>
          <w:rFonts w:ascii="Century Gothic" w:hAnsi="Century Gothic" w:cs="Times"/>
          <w:b/>
          <w:bCs/>
          <w:color w:val="000000"/>
        </w:rPr>
        <w:t xml:space="preserve">TDM </w:t>
      </w:r>
      <w:r w:rsidR="006722C6" w:rsidRPr="006722C6">
        <w:rPr>
          <w:rFonts w:ascii="Century Gothic" w:hAnsi="Century Gothic" w:cs="Times"/>
          <w:b/>
          <w:bCs/>
          <w:color w:val="000000"/>
        </w:rPr>
        <w:t>Dokument</w:t>
      </w:r>
      <w:r>
        <w:rPr>
          <w:rFonts w:ascii="Century Gothic" w:hAnsi="Century Gothic" w:cs="Times"/>
          <w:b/>
          <w:bCs/>
          <w:color w:val="000000"/>
        </w:rPr>
        <w:t>en</w:t>
      </w:r>
      <w:r w:rsidR="006722C6" w:rsidRPr="006722C6">
        <w:rPr>
          <w:rFonts w:ascii="Century Gothic" w:hAnsi="Century Gothic" w:cs="Times"/>
          <w:b/>
          <w:bCs/>
          <w:color w:val="000000"/>
        </w:rPr>
        <w:t>verwaltung</w:t>
      </w:r>
      <w:r w:rsidR="006722C6" w:rsidRPr="006722C6">
        <w:rPr>
          <w:rFonts w:ascii="Century Gothic" w:hAnsi="Century Gothic" w:cs="Times"/>
          <w:color w:val="000000"/>
        </w:rPr>
        <w:t xml:space="preserve">: </w:t>
      </w:r>
      <w:r>
        <w:rPr>
          <w:rFonts w:ascii="Century Gothic" w:hAnsi="Century Gothic" w:cs="Times"/>
          <w:color w:val="000000"/>
        </w:rPr>
        <w:t xml:space="preserve">Mit dem neuen Modul können die Nutzer den Produktionsmitteln beliebig viele Dokumente per </w:t>
      </w:r>
      <w:proofErr w:type="spellStart"/>
      <w:r>
        <w:rPr>
          <w:rFonts w:ascii="Century Gothic" w:hAnsi="Century Gothic" w:cs="Times"/>
          <w:color w:val="000000"/>
        </w:rPr>
        <w:t>drag</w:t>
      </w:r>
      <w:proofErr w:type="spellEnd"/>
      <w:r>
        <w:rPr>
          <w:rFonts w:ascii="Century Gothic" w:hAnsi="Century Gothic" w:cs="Times"/>
          <w:color w:val="000000"/>
        </w:rPr>
        <w:t xml:space="preserve"> &amp; </w:t>
      </w:r>
      <w:proofErr w:type="spellStart"/>
      <w:r>
        <w:rPr>
          <w:rFonts w:ascii="Century Gothic" w:hAnsi="Century Gothic" w:cs="Times"/>
          <w:color w:val="000000"/>
        </w:rPr>
        <w:t>drop</w:t>
      </w:r>
      <w:proofErr w:type="spellEnd"/>
      <w:r>
        <w:rPr>
          <w:rFonts w:ascii="Century Gothic" w:hAnsi="Century Gothic" w:cs="Times"/>
          <w:color w:val="000000"/>
        </w:rPr>
        <w:t xml:space="preserve"> zuordnen – entweder als Verlinkung zum eigentlichen Speicherort oder als Kopie auf dem Global Line-Server. Eine einfache und sichere Dokumentation aller relevante</w:t>
      </w:r>
      <w:r w:rsidR="00884E06">
        <w:rPr>
          <w:rFonts w:ascii="Century Gothic" w:hAnsi="Century Gothic" w:cs="Times"/>
          <w:color w:val="000000"/>
        </w:rPr>
        <w:t>n</w:t>
      </w:r>
      <w:r>
        <w:rPr>
          <w:rFonts w:ascii="Century Gothic" w:hAnsi="Century Gothic" w:cs="Times"/>
          <w:color w:val="000000"/>
        </w:rPr>
        <w:t xml:space="preserve"> Informationen ist damit gewährleistet. </w:t>
      </w:r>
    </w:p>
    <w:p w14:paraId="24C849F4" w14:textId="6D5BC0AD" w:rsidR="00A7513F" w:rsidRPr="00437405" w:rsidRDefault="00A7513F" w:rsidP="004407F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</w:rPr>
      </w:pPr>
      <w:r w:rsidRPr="006722C6">
        <w:rPr>
          <w:rFonts w:ascii="Century Gothic" w:hAnsi="Century Gothic" w:cs="Times"/>
          <w:b/>
          <w:bCs/>
          <w:color w:val="000000"/>
        </w:rPr>
        <w:t>Grafikfunktionen</w:t>
      </w:r>
      <w:r w:rsidR="006722C6" w:rsidRPr="006722C6">
        <w:rPr>
          <w:rFonts w:ascii="Century Gothic" w:hAnsi="Century Gothic" w:cs="Times"/>
          <w:color w:val="000000"/>
        </w:rPr>
        <w:t xml:space="preserve">: </w:t>
      </w:r>
      <w:r w:rsidR="00E30C50">
        <w:rPr>
          <w:rFonts w:ascii="Century Gothic" w:hAnsi="Century Gothic" w:cs="Times"/>
          <w:color w:val="000000"/>
        </w:rPr>
        <w:t>Neue Funktionen ermöglichen es, mit nur wenigen Mausklicks und dank einer intuitiven Nutzerführung, mit dem Hüllkonturgenerator</w:t>
      </w:r>
      <w:r w:rsidR="001D03F6">
        <w:rPr>
          <w:rFonts w:ascii="Century Gothic" w:hAnsi="Century Gothic" w:cs="Times"/>
          <w:color w:val="000000"/>
        </w:rPr>
        <w:t xml:space="preserve"> </w:t>
      </w:r>
      <w:r w:rsidR="00A317DF">
        <w:rPr>
          <w:rFonts w:ascii="Century Gothic" w:hAnsi="Century Gothic" w:cs="Times"/>
          <w:color w:val="000000"/>
        </w:rPr>
        <w:t>Rotationskonturen aus</w:t>
      </w:r>
      <w:r w:rsidR="00E30C50">
        <w:rPr>
          <w:rFonts w:ascii="Century Gothic" w:hAnsi="Century Gothic" w:cs="Times"/>
          <w:color w:val="000000"/>
        </w:rPr>
        <w:t xml:space="preserve"> </w:t>
      </w:r>
      <w:r w:rsidR="001D03F6">
        <w:rPr>
          <w:rFonts w:ascii="Century Gothic" w:hAnsi="Century Gothic" w:cs="Times"/>
          <w:color w:val="000000"/>
        </w:rPr>
        <w:t>2</w:t>
      </w:r>
      <w:r w:rsidR="00E30C50">
        <w:rPr>
          <w:rFonts w:ascii="Century Gothic" w:hAnsi="Century Gothic" w:cs="Times"/>
          <w:color w:val="000000"/>
        </w:rPr>
        <w:t xml:space="preserve">D-Grafiken </w:t>
      </w:r>
      <w:r w:rsidR="00B630DD">
        <w:rPr>
          <w:rFonts w:ascii="Century Gothic" w:hAnsi="Century Gothic" w:cs="Times"/>
          <w:color w:val="000000"/>
        </w:rPr>
        <w:t>zu erzeugen</w:t>
      </w:r>
      <w:r w:rsidR="00E30C50">
        <w:rPr>
          <w:rFonts w:ascii="Century Gothic" w:hAnsi="Century Gothic" w:cs="Times"/>
          <w:color w:val="000000"/>
        </w:rPr>
        <w:t xml:space="preserve">. In Kombination mit dem 3D-Rotationsgenerator werden </w:t>
      </w:r>
      <w:r w:rsidR="00860C02">
        <w:rPr>
          <w:rFonts w:ascii="Century Gothic" w:hAnsi="Century Gothic" w:cs="Times"/>
          <w:color w:val="000000"/>
        </w:rPr>
        <w:t>daraus in</w:t>
      </w:r>
      <w:r w:rsidR="002F7B28">
        <w:rPr>
          <w:rFonts w:ascii="Century Gothic" w:hAnsi="Century Gothic" w:cs="Times"/>
          <w:color w:val="000000"/>
        </w:rPr>
        <w:t>nerhalb weniger</w:t>
      </w:r>
      <w:r w:rsidR="00860C02">
        <w:rPr>
          <w:rFonts w:ascii="Century Gothic" w:hAnsi="Century Gothic" w:cs="Times"/>
          <w:color w:val="000000"/>
        </w:rPr>
        <w:t xml:space="preserve"> Sekunden </w:t>
      </w:r>
      <w:r w:rsidR="002F7B28">
        <w:rPr>
          <w:rFonts w:ascii="Century Gothic" w:hAnsi="Century Gothic" w:cs="Times"/>
          <w:color w:val="000000"/>
        </w:rPr>
        <w:t xml:space="preserve">simulationsfähige </w:t>
      </w:r>
      <w:r w:rsidR="00E30C50">
        <w:rPr>
          <w:rFonts w:ascii="Century Gothic" w:hAnsi="Century Gothic" w:cs="Times"/>
          <w:color w:val="000000"/>
        </w:rPr>
        <w:t>3D-Modelle</w:t>
      </w:r>
      <w:r w:rsidR="00B630DD">
        <w:rPr>
          <w:rFonts w:ascii="Century Gothic" w:hAnsi="Century Gothic" w:cs="Times"/>
          <w:color w:val="000000"/>
        </w:rPr>
        <w:t xml:space="preserve"> für </w:t>
      </w:r>
      <w:r w:rsidR="001266B2">
        <w:rPr>
          <w:rFonts w:ascii="Century Gothic" w:hAnsi="Century Gothic" w:cs="Times"/>
          <w:color w:val="000000"/>
        </w:rPr>
        <w:t>die</w:t>
      </w:r>
      <w:r w:rsidR="00B630DD">
        <w:rPr>
          <w:rFonts w:ascii="Century Gothic" w:hAnsi="Century Gothic" w:cs="Times"/>
          <w:color w:val="000000"/>
        </w:rPr>
        <w:t xml:space="preserve"> realistische Kollisionskontrolle in CAM</w:t>
      </w:r>
      <w:r w:rsidR="00437405">
        <w:rPr>
          <w:rFonts w:ascii="Century Gothic" w:hAnsi="Century Gothic" w:cs="Times"/>
          <w:color w:val="000000"/>
        </w:rPr>
        <w:t>-</w:t>
      </w:r>
      <w:r w:rsidR="00B630DD">
        <w:rPr>
          <w:rFonts w:ascii="Century Gothic" w:hAnsi="Century Gothic" w:cs="Times"/>
          <w:color w:val="000000"/>
        </w:rPr>
        <w:t>Systemen</w:t>
      </w:r>
      <w:r w:rsidR="00E30C50" w:rsidRPr="00437405">
        <w:rPr>
          <w:rFonts w:ascii="Century Gothic" w:hAnsi="Century Gothic" w:cs="Times"/>
          <w:color w:val="000000"/>
        </w:rPr>
        <w:t>. Die Features lassen sich jeweils über das 2D-Widget im Komponenten- und Komplettwerkzeugbereich starten.</w:t>
      </w:r>
    </w:p>
    <w:p w14:paraId="4BE0FDC1" w14:textId="1C6D0AE3" w:rsidR="00502793" w:rsidRPr="00502793" w:rsidRDefault="00A7513F" w:rsidP="00833FB2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b/>
          <w:bCs/>
          <w:color w:val="000000"/>
        </w:rPr>
      </w:pPr>
      <w:proofErr w:type="spellStart"/>
      <w:r w:rsidRPr="00502793">
        <w:rPr>
          <w:rFonts w:ascii="Century Gothic" w:hAnsi="Century Gothic" w:cs="Times"/>
          <w:b/>
          <w:bCs/>
          <w:color w:val="000000"/>
        </w:rPr>
        <w:t>WebCatalog</w:t>
      </w:r>
      <w:proofErr w:type="spellEnd"/>
      <w:r w:rsidR="006722C6" w:rsidRPr="00502793">
        <w:rPr>
          <w:rFonts w:ascii="Century Gothic" w:hAnsi="Century Gothic" w:cs="Times"/>
          <w:color w:val="000000"/>
        </w:rPr>
        <w:t xml:space="preserve">: </w:t>
      </w:r>
      <w:r w:rsidR="00E30C50" w:rsidRPr="00502793">
        <w:rPr>
          <w:rFonts w:ascii="Century Gothic" w:hAnsi="Century Gothic" w:cs="Times"/>
          <w:color w:val="000000"/>
        </w:rPr>
        <w:t xml:space="preserve">Mit dem neuen Release </w:t>
      </w:r>
      <w:r w:rsidR="007325D8">
        <w:rPr>
          <w:rFonts w:ascii="Century Gothic" w:hAnsi="Century Gothic" w:cs="Times"/>
          <w:color w:val="000000"/>
        </w:rPr>
        <w:t xml:space="preserve">TDM </w:t>
      </w:r>
      <w:r w:rsidR="00E30C50" w:rsidRPr="00502793">
        <w:rPr>
          <w:rFonts w:ascii="Century Gothic" w:hAnsi="Century Gothic" w:cs="Times"/>
          <w:color w:val="000000"/>
        </w:rPr>
        <w:t>2019</w:t>
      </w:r>
      <w:r w:rsidR="007325D8">
        <w:rPr>
          <w:rFonts w:ascii="Century Gothic" w:hAnsi="Century Gothic" w:cs="Times"/>
          <w:color w:val="000000"/>
        </w:rPr>
        <w:t xml:space="preserve"> und TDM Global Line 2019</w:t>
      </w:r>
      <w:r w:rsidR="00E30C50" w:rsidRPr="00502793">
        <w:rPr>
          <w:rFonts w:ascii="Century Gothic" w:hAnsi="Century Gothic" w:cs="Times"/>
          <w:color w:val="000000"/>
        </w:rPr>
        <w:t xml:space="preserve"> haben die </w:t>
      </w:r>
      <w:r w:rsidR="007325D8">
        <w:rPr>
          <w:rFonts w:ascii="Century Gothic" w:hAnsi="Century Gothic" w:cs="Times"/>
          <w:color w:val="000000"/>
        </w:rPr>
        <w:t>Anwender</w:t>
      </w:r>
      <w:r w:rsidR="00E30C50" w:rsidRPr="00502793">
        <w:rPr>
          <w:rFonts w:ascii="Century Gothic" w:hAnsi="Century Gothic" w:cs="Times"/>
          <w:color w:val="000000"/>
        </w:rPr>
        <w:t xml:space="preserve">, nach Registrierung bei TDM Systems, Zugriff auf die neuen Werkzeugkataloge in der Cloud und damit auf </w:t>
      </w:r>
      <w:r w:rsidR="00C30FE8">
        <w:rPr>
          <w:rFonts w:ascii="Century Gothic" w:hAnsi="Century Gothic" w:cs="Times"/>
          <w:color w:val="000000"/>
        </w:rPr>
        <w:t>ste</w:t>
      </w:r>
      <w:r w:rsidR="00BC3EB8">
        <w:rPr>
          <w:rFonts w:ascii="Century Gothic" w:hAnsi="Century Gothic" w:cs="Times"/>
          <w:color w:val="000000"/>
        </w:rPr>
        <w:t>ts</w:t>
      </w:r>
      <w:r w:rsidR="00C30FE8" w:rsidRPr="00502793">
        <w:rPr>
          <w:rFonts w:ascii="Century Gothic" w:hAnsi="Century Gothic" w:cs="Times"/>
          <w:color w:val="000000"/>
        </w:rPr>
        <w:t xml:space="preserve"> </w:t>
      </w:r>
      <w:r w:rsidR="00E30C50" w:rsidRPr="00502793">
        <w:rPr>
          <w:rFonts w:ascii="Century Gothic" w:hAnsi="Century Gothic" w:cs="Times"/>
          <w:color w:val="000000"/>
        </w:rPr>
        <w:t xml:space="preserve">aktuelle und geprüfte Werkzeugdaten </w:t>
      </w:r>
      <w:r w:rsidR="005B105F">
        <w:rPr>
          <w:rFonts w:ascii="Century Gothic" w:hAnsi="Century Gothic" w:cs="Times"/>
          <w:color w:val="000000"/>
        </w:rPr>
        <w:t xml:space="preserve">führender </w:t>
      </w:r>
      <w:r w:rsidR="00E30C50" w:rsidRPr="00502793">
        <w:rPr>
          <w:rFonts w:ascii="Century Gothic" w:hAnsi="Century Gothic" w:cs="Times"/>
          <w:color w:val="000000"/>
        </w:rPr>
        <w:t xml:space="preserve">Hersteller. </w:t>
      </w:r>
      <w:r w:rsidR="00502793">
        <w:rPr>
          <w:rFonts w:ascii="Century Gothic" w:hAnsi="Century Gothic" w:cs="Times"/>
          <w:color w:val="000000"/>
        </w:rPr>
        <w:t>Aufwändiges Suchen und Anlegen von einzelnen Werkzeugen und Komponenten oder auch einer kompletten Werkzeugdatenbank gehören damit der Vergangenheit an</w:t>
      </w:r>
      <w:r w:rsidR="00502793" w:rsidRPr="00502793">
        <w:rPr>
          <w:rFonts w:ascii="Century Gothic" w:hAnsi="Century Gothic" w:cs="Times"/>
          <w:b/>
          <w:bCs/>
          <w:color w:val="000000"/>
        </w:rPr>
        <w:t>.</w:t>
      </w:r>
    </w:p>
    <w:p w14:paraId="04E54714" w14:textId="2823605B" w:rsidR="00502793" w:rsidRPr="000621D5" w:rsidRDefault="003E42C3" w:rsidP="0050279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000621D5">
        <w:rPr>
          <w:rFonts w:ascii="Century Gothic" w:hAnsi="Century Gothic" w:cs="Times"/>
          <w:color w:val="000000"/>
          <w:sz w:val="22"/>
          <w:szCs w:val="22"/>
          <w:lang w:val="de-DE"/>
        </w:rPr>
        <w:t>Nutzer von TDM Global Line 2019 werden neben diesen Features noch viele weitere Neuerungen entdecken, wie etwa die individuell anpassbare</w:t>
      </w:r>
      <w:r w:rsidR="003C5DE3" w:rsidRPr="000621D5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Oberfläche.</w:t>
      </w:r>
    </w:p>
    <w:p w14:paraId="0564BF55" w14:textId="703441B2" w:rsidR="005674E4" w:rsidRPr="00664F5A" w:rsidRDefault="00C35789" w:rsidP="0050279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b/>
          <w:bCs/>
          <w:color w:val="000000"/>
          <w:lang w:val="de-DE"/>
        </w:rPr>
      </w:pPr>
      <w:r w:rsidRPr="00664F5A">
        <w:rPr>
          <w:rFonts w:ascii="Century Gothic" w:hAnsi="Century Gothic" w:cs="Times"/>
          <w:b/>
          <w:bCs/>
          <w:color w:val="000000"/>
          <w:lang w:val="de-DE"/>
        </w:rPr>
        <w:t>TDM 2019: Die Zukunft ist hybrid</w:t>
      </w:r>
    </w:p>
    <w:p w14:paraId="13DE0F9C" w14:textId="72CB51E4" w:rsidR="00BF290D" w:rsidRDefault="00481A6B" w:rsidP="00502793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>
        <w:rPr>
          <w:rFonts w:ascii="Century Gothic" w:hAnsi="Century Gothic"/>
          <w:bCs/>
          <w:sz w:val="22"/>
          <w:szCs w:val="22"/>
          <w:lang w:val="de-DE"/>
        </w:rPr>
        <w:t>Auch in die Weiterentwicklung der Kernlösung TDM haben die Tübinger Werkzeugdatenexperten viel Ressourcen und Know-how investiert. So profitieren User von TDM 2019 vom neuen Hybridmodus: Sie können Global Line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de-DE"/>
        </w:rPr>
        <w:t>Module</w:t>
      </w:r>
      <w:r w:rsidR="000621D5">
        <w:rPr>
          <w:rFonts w:ascii="Century Gothic" w:hAnsi="Century Gothic"/>
          <w:bCs/>
          <w:sz w:val="22"/>
          <w:szCs w:val="22"/>
          <w:lang w:val="de-DE"/>
        </w:rPr>
        <w:t>,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wie 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 xml:space="preserve">z.B. </w:t>
      </w:r>
      <w:r>
        <w:rPr>
          <w:rFonts w:ascii="Century Gothic" w:hAnsi="Century Gothic"/>
          <w:bCs/>
          <w:sz w:val="22"/>
          <w:szCs w:val="22"/>
          <w:lang w:val="de-DE"/>
        </w:rPr>
        <w:t>den Shopfloor Manager</w:t>
      </w:r>
      <w:r w:rsidR="000621D5">
        <w:rPr>
          <w:rFonts w:ascii="Century Gothic" w:hAnsi="Century Gothic"/>
          <w:bCs/>
          <w:sz w:val="22"/>
          <w:szCs w:val="22"/>
          <w:lang w:val="de-DE"/>
        </w:rPr>
        <w:t>,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</w:t>
      </w:r>
      <w:r w:rsidR="004407F5">
        <w:rPr>
          <w:rFonts w:ascii="Century Gothic" w:hAnsi="Century Gothic"/>
          <w:bCs/>
          <w:sz w:val="22"/>
          <w:szCs w:val="22"/>
          <w:lang w:val="de-DE"/>
        </w:rPr>
        <w:t xml:space="preserve">in Kombination 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 xml:space="preserve">mit </w:t>
      </w:r>
      <w:r w:rsidR="00437405">
        <w:rPr>
          <w:rFonts w:ascii="Century Gothic" w:hAnsi="Century Gothic"/>
          <w:bCs/>
          <w:sz w:val="22"/>
          <w:szCs w:val="22"/>
          <w:lang w:val="de-DE"/>
        </w:rPr>
        <w:t xml:space="preserve">der 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TDM 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>2019 Version nutzen. Der Zugriff auf den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TDM </w:t>
      </w:r>
      <w:proofErr w:type="spellStart"/>
      <w:r>
        <w:rPr>
          <w:rFonts w:ascii="Century Gothic" w:hAnsi="Century Gothic"/>
          <w:bCs/>
          <w:sz w:val="22"/>
          <w:szCs w:val="22"/>
          <w:lang w:val="de-DE"/>
        </w:rPr>
        <w:t>WebCatalog</w:t>
      </w:r>
      <w:proofErr w:type="spellEnd"/>
      <w:r>
        <w:rPr>
          <w:rFonts w:ascii="Century Gothic" w:hAnsi="Century Gothic"/>
          <w:bCs/>
          <w:sz w:val="22"/>
          <w:szCs w:val="22"/>
          <w:lang w:val="de-DE"/>
        </w:rPr>
        <w:t xml:space="preserve"> 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 xml:space="preserve">ist für die </w:t>
      </w:r>
      <w:r w:rsidR="00437405">
        <w:rPr>
          <w:rFonts w:ascii="Century Gothic" w:hAnsi="Century Gothic"/>
          <w:bCs/>
          <w:sz w:val="22"/>
          <w:szCs w:val="22"/>
          <w:lang w:val="de-DE"/>
        </w:rPr>
        <w:t>aktuelle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 xml:space="preserve"> Version ebenfalls möglich</w:t>
      </w:r>
      <w:r w:rsidR="004C6B4E">
        <w:rPr>
          <w:rFonts w:ascii="Century Gothic" w:hAnsi="Century Gothic"/>
          <w:bCs/>
          <w:sz w:val="22"/>
          <w:szCs w:val="22"/>
          <w:lang w:val="de-DE"/>
        </w:rPr>
        <w:t>.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 xml:space="preserve"> Alles für eine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 flexiblere und effizientere Fertigung. Erleichterungen im Arbeitsalltag bringen zudem die erweiterte Mandantenverwaltung, mit </w:t>
      </w:r>
      <w:r w:rsidR="00942F2C">
        <w:rPr>
          <w:rFonts w:ascii="Century Gothic" w:hAnsi="Century Gothic"/>
          <w:bCs/>
          <w:sz w:val="22"/>
          <w:szCs w:val="22"/>
          <w:lang w:val="de-DE"/>
        </w:rPr>
        <w:t xml:space="preserve">der sich etwa </w:t>
      </w:r>
      <w:r>
        <w:rPr>
          <w:rFonts w:ascii="Century Gothic" w:hAnsi="Century Gothic"/>
          <w:bCs/>
          <w:sz w:val="22"/>
          <w:szCs w:val="22"/>
          <w:lang w:val="de-DE"/>
        </w:rPr>
        <w:t>Betriebsmittel passgenauer zuordnen</w:t>
      </w:r>
      <w:r w:rsidR="00942F2C">
        <w:rPr>
          <w:rFonts w:ascii="Century Gothic" w:hAnsi="Century Gothic"/>
          <w:bCs/>
          <w:sz w:val="22"/>
          <w:szCs w:val="22"/>
          <w:lang w:val="de-DE"/>
        </w:rPr>
        <w:t xml:space="preserve"> lassen</w:t>
      </w:r>
      <w:r w:rsidR="00713F88">
        <w:rPr>
          <w:rFonts w:ascii="Century Gothic" w:hAnsi="Century Gothic"/>
          <w:bCs/>
          <w:sz w:val="22"/>
          <w:szCs w:val="22"/>
          <w:lang w:val="de-DE"/>
        </w:rPr>
        <w:t xml:space="preserve">. </w:t>
      </w:r>
    </w:p>
    <w:p w14:paraId="6C2BA5BA" w14:textId="3783952C" w:rsidR="00437405" w:rsidRPr="006722C6" w:rsidRDefault="00437405" w:rsidP="00437405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>
        <w:rPr>
          <w:rFonts w:ascii="Century Gothic" w:hAnsi="Century Gothic"/>
          <w:bCs/>
          <w:sz w:val="22"/>
          <w:szCs w:val="22"/>
          <w:lang w:val="de-DE"/>
        </w:rPr>
        <w:t xml:space="preserve">Zahlreiche Schnittstellen – z.B. zu </w:t>
      </w:r>
      <w:r w:rsidRPr="00437405">
        <w:rPr>
          <w:rFonts w:ascii="Century Gothic" w:hAnsi="Century Gothic"/>
          <w:bCs/>
          <w:sz w:val="22"/>
          <w:szCs w:val="22"/>
          <w:lang w:val="de-DE"/>
        </w:rPr>
        <w:t>Siemens NX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, </w:t>
      </w:r>
      <w:r w:rsidRPr="00437405">
        <w:rPr>
          <w:rFonts w:ascii="Century Gothic" w:hAnsi="Century Gothic"/>
          <w:bCs/>
          <w:sz w:val="22"/>
          <w:szCs w:val="22"/>
          <w:lang w:val="de-DE"/>
        </w:rPr>
        <w:t>CATIA V5</w:t>
      </w:r>
      <w:r>
        <w:rPr>
          <w:rFonts w:ascii="Century Gothic" w:hAnsi="Century Gothic"/>
          <w:bCs/>
          <w:sz w:val="22"/>
          <w:szCs w:val="22"/>
          <w:lang w:val="de-DE"/>
        </w:rPr>
        <w:t xml:space="preserve">, </w:t>
      </w:r>
      <w:proofErr w:type="spellStart"/>
      <w:r w:rsidRPr="00437405">
        <w:rPr>
          <w:rFonts w:ascii="Century Gothic" w:hAnsi="Century Gothic"/>
          <w:bCs/>
          <w:sz w:val="22"/>
          <w:szCs w:val="22"/>
          <w:lang w:val="de-DE"/>
        </w:rPr>
        <w:t>Vericut</w:t>
      </w:r>
      <w:proofErr w:type="spellEnd"/>
      <w:r>
        <w:rPr>
          <w:rFonts w:ascii="Century Gothic" w:hAnsi="Century Gothic"/>
          <w:bCs/>
          <w:sz w:val="22"/>
          <w:szCs w:val="22"/>
          <w:lang w:val="de-DE"/>
        </w:rPr>
        <w:t xml:space="preserve"> und </w:t>
      </w:r>
      <w:r w:rsidRPr="00437405">
        <w:rPr>
          <w:rFonts w:ascii="Century Gothic" w:hAnsi="Century Gothic"/>
          <w:bCs/>
          <w:sz w:val="22"/>
          <w:szCs w:val="22"/>
          <w:lang w:val="de-DE"/>
        </w:rPr>
        <w:t xml:space="preserve">DMG Virtual </w:t>
      </w:r>
      <w:proofErr w:type="spellStart"/>
      <w:r w:rsidRPr="00437405">
        <w:rPr>
          <w:rFonts w:ascii="Century Gothic" w:hAnsi="Century Gothic"/>
          <w:bCs/>
          <w:sz w:val="22"/>
          <w:szCs w:val="22"/>
          <w:lang w:val="de-DE"/>
        </w:rPr>
        <w:t>Machine</w:t>
      </w:r>
      <w:proofErr w:type="spellEnd"/>
      <w:r>
        <w:rPr>
          <w:rFonts w:ascii="Century Gothic" w:hAnsi="Century Gothic"/>
          <w:bCs/>
          <w:sz w:val="22"/>
          <w:szCs w:val="22"/>
          <w:lang w:val="de-DE"/>
        </w:rPr>
        <w:t xml:space="preserve"> – sorgen für eine optimale Integration der Fertigungssysteme mit TDM 2019 und TDM Global Line 2019.</w:t>
      </w:r>
    </w:p>
    <w:p w14:paraId="1B15A338" w14:textId="71C1D385" w:rsidR="003C5DE3" w:rsidRDefault="003C5DE3">
      <w:pPr>
        <w:rPr>
          <w:rFonts w:ascii="Century Gothic" w:hAnsi="Century Gothic"/>
          <w:bCs/>
          <w:sz w:val="22"/>
          <w:szCs w:val="22"/>
          <w:lang w:val="de-DE"/>
        </w:rPr>
      </w:pPr>
    </w:p>
    <w:p w14:paraId="560C6931" w14:textId="2E028875" w:rsidR="00437405" w:rsidRPr="006722C6" w:rsidRDefault="00502793" w:rsidP="00FF4B74">
      <w:pPr>
        <w:spacing w:after="120" w:line="360" w:lineRule="auto"/>
        <w:rPr>
          <w:rFonts w:ascii="Century Gothic" w:hAnsi="Century Gothic"/>
          <w:b/>
          <w:sz w:val="22"/>
          <w:szCs w:val="22"/>
          <w:lang w:val="de-DE"/>
        </w:rPr>
      </w:pPr>
      <w:r w:rsidRPr="00502793">
        <w:rPr>
          <w:rFonts w:ascii="Century Gothic" w:hAnsi="Century Gothic"/>
          <w:bCs/>
          <w:sz w:val="22"/>
          <w:szCs w:val="22"/>
          <w:lang w:val="de-DE"/>
        </w:rPr>
        <w:lastRenderedPageBreak/>
        <w:t xml:space="preserve">Die neuen Releases 2019 von TDM und TDM Global </w:t>
      </w:r>
      <w:r w:rsidR="007325D8">
        <w:rPr>
          <w:rFonts w:ascii="Century Gothic" w:hAnsi="Century Gothic"/>
          <w:bCs/>
          <w:sz w:val="22"/>
          <w:szCs w:val="22"/>
          <w:lang w:val="de-DE"/>
        </w:rPr>
        <w:t xml:space="preserve">Line </w:t>
      </w:r>
      <w:r w:rsidR="006305E2">
        <w:rPr>
          <w:rFonts w:ascii="Century Gothic" w:hAnsi="Century Gothic"/>
          <w:bCs/>
          <w:sz w:val="22"/>
          <w:szCs w:val="22"/>
          <w:lang w:val="de-DE"/>
        </w:rPr>
        <w:t>werden auf der EMO vom 16. – 21. September präsentiert.</w:t>
      </w:r>
      <w:r w:rsidR="007325D8" w:rsidRPr="00502793" w:rsidDel="007325D8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p w14:paraId="7BA57C2C" w14:textId="53CA3A0F" w:rsidR="006B17E0" w:rsidRPr="00437405" w:rsidRDefault="006B17E0" w:rsidP="00437405">
      <w:pPr>
        <w:pStyle w:val="Listenabsatz"/>
        <w:numPr>
          <w:ilvl w:val="0"/>
          <w:numId w:val="8"/>
        </w:numPr>
        <w:spacing w:after="120" w:line="360" w:lineRule="auto"/>
        <w:ind w:hanging="436"/>
        <w:rPr>
          <w:rFonts w:ascii="Century Gothic" w:hAnsi="Century Gothic"/>
          <w:bCs/>
        </w:rPr>
      </w:pPr>
      <w:r w:rsidRPr="00437405">
        <w:rPr>
          <w:rFonts w:ascii="Century Gothic" w:hAnsi="Century Gothic"/>
          <w:bCs/>
        </w:rPr>
        <w:t>TDM Systems Stand: Halle 9, F24</w:t>
      </w:r>
    </w:p>
    <w:p w14:paraId="1699AFE1" w14:textId="60E086BE" w:rsidR="006B17E0" w:rsidRPr="00FF4B74" w:rsidRDefault="006B17E0" w:rsidP="00FF4B74">
      <w:pPr>
        <w:pStyle w:val="Listenabsatz"/>
        <w:numPr>
          <w:ilvl w:val="0"/>
          <w:numId w:val="7"/>
        </w:numPr>
        <w:spacing w:after="120" w:line="360" w:lineRule="auto"/>
        <w:ind w:hanging="436"/>
        <w:rPr>
          <w:rFonts w:ascii="Century Gothic" w:hAnsi="Century Gothic"/>
          <w:bCs/>
        </w:rPr>
      </w:pPr>
      <w:r w:rsidRPr="00FF4B74">
        <w:rPr>
          <w:rFonts w:ascii="Century Gothic" w:hAnsi="Century Gothic"/>
          <w:bCs/>
        </w:rPr>
        <w:t xml:space="preserve">DMG MORI Stand: Halle 2 am Eingang Nord </w:t>
      </w:r>
    </w:p>
    <w:p w14:paraId="2F361417" w14:textId="5466F0A6" w:rsidR="006B17E0" w:rsidRDefault="006B17E0" w:rsidP="00FF4B74">
      <w:pPr>
        <w:pStyle w:val="Listenabsatz"/>
        <w:numPr>
          <w:ilvl w:val="0"/>
          <w:numId w:val="7"/>
        </w:numPr>
        <w:spacing w:after="120" w:line="360" w:lineRule="auto"/>
        <w:ind w:hanging="436"/>
        <w:rPr>
          <w:rFonts w:ascii="Century Gothic" w:hAnsi="Century Gothic"/>
          <w:bCs/>
        </w:rPr>
      </w:pPr>
      <w:r w:rsidRPr="00FF4B74">
        <w:rPr>
          <w:rFonts w:ascii="Century Gothic" w:hAnsi="Century Gothic"/>
          <w:bCs/>
        </w:rPr>
        <w:t>KELCH Stand: Halle 4, B61</w:t>
      </w:r>
    </w:p>
    <w:p w14:paraId="0C2AF4F0" w14:textId="5008125E" w:rsidR="004D5DC2" w:rsidRPr="00921D3B" w:rsidRDefault="004D5DC2" w:rsidP="00FF4B74">
      <w:pPr>
        <w:pStyle w:val="Listenabsatz"/>
        <w:numPr>
          <w:ilvl w:val="0"/>
          <w:numId w:val="7"/>
        </w:numPr>
        <w:spacing w:after="120" w:line="360" w:lineRule="auto"/>
        <w:ind w:hanging="436"/>
        <w:rPr>
          <w:rFonts w:ascii="Century Gothic" w:hAnsi="Century Gothic"/>
          <w:bCs/>
        </w:rPr>
      </w:pPr>
      <w:proofErr w:type="spellStart"/>
      <w:r w:rsidRPr="00921D3B">
        <w:rPr>
          <w:rFonts w:ascii="Century Gothic" w:hAnsi="Century Gothic"/>
          <w:bCs/>
        </w:rPr>
        <w:t>Mastercam</w:t>
      </w:r>
      <w:proofErr w:type="spellEnd"/>
      <w:r w:rsidRPr="00921D3B">
        <w:rPr>
          <w:rFonts w:ascii="Century Gothic" w:hAnsi="Century Gothic"/>
          <w:bCs/>
        </w:rPr>
        <w:t>: Halle 9, A24</w:t>
      </w:r>
      <w:bookmarkStart w:id="0" w:name="_GoBack"/>
      <w:bookmarkEnd w:id="0"/>
    </w:p>
    <w:p w14:paraId="413D9BC4" w14:textId="77777777" w:rsidR="009200FF" w:rsidRDefault="009200FF" w:rsidP="00392A1B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p w14:paraId="5D0F689D" w14:textId="6C37F47D" w:rsidR="00490EFC" w:rsidRPr="009200FF" w:rsidRDefault="00BF7313" w:rsidP="009200FF">
      <w:pPr>
        <w:spacing w:after="120" w:line="360" w:lineRule="auto"/>
        <w:rPr>
          <w:rStyle w:val="Hyperlink"/>
          <w:rFonts w:ascii="Century Gothic" w:hAnsi="Century Gothic" w:cstheme="minorBidi"/>
          <w:bCs/>
          <w:color w:val="auto"/>
          <w:sz w:val="22"/>
          <w:szCs w:val="22"/>
          <w:u w:val="none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1" w:name="_Hlk17193525"/>
      <w:r w:rsidR="009200FF">
        <w:rPr>
          <w:rFonts w:ascii="Century Gothic" w:hAnsi="Century Gothic"/>
          <w:bCs/>
          <w:sz w:val="22"/>
          <w:szCs w:val="22"/>
          <w:lang w:val="de-DE"/>
        </w:rPr>
        <w:br/>
      </w:r>
      <w:hyperlink r:id="rId13" w:history="1">
        <w:r w:rsidR="009200FF" w:rsidRPr="00B8322D">
          <w:rPr>
            <w:rStyle w:val="Hyperlink"/>
            <w:rFonts w:ascii="Century Gothic" w:hAnsi="Century Gothic" w:cs="Tahoma"/>
            <w:sz w:val="22"/>
            <w:szCs w:val="22"/>
            <w:lang w:val="de-DE"/>
          </w:rPr>
          <w:t>http://archiv.storyletter.de/download/TDM_GlobalLine_Releases2019.zip</w:t>
        </w:r>
      </w:hyperlink>
    </w:p>
    <w:bookmarkEnd w:id="1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2CA71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</w:p>
    <w:p w14:paraId="5530A580" w14:textId="77777777" w:rsidR="00E86A42" w:rsidRPr="006722C6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188780EC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0B78B3AD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Sandra Schneck</w:t>
                            </w:r>
                          </w:p>
                          <w:p w14:paraId="4FE94CD4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sandra.schneck@tdmsystems.com</w:t>
                            </w:r>
                          </w:p>
                          <w:p w14:paraId="66A99271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1263DB0F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TDM Systems GmbH</w:t>
                            </w:r>
                          </w:p>
                          <w:p w14:paraId="1BD79868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53</w:t>
                            </w:r>
                          </w:p>
                          <w:p w14:paraId="12BF63CE" w14:textId="4D2E82FE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hyperlink r:id="rId14" w:history="1">
                              <w:r w:rsidR="00490EFC" w:rsidRPr="009200FF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  <w:lang w:val="de-DE"/>
                                </w:rPr>
                                <w:t>http://www.tdmsystems.com/</w:t>
                              </w:r>
                            </w:hyperlink>
                            <w:r w:rsidR="00490EFC">
                              <w:rPr>
                                <w:rFonts w:ascii="Century Gothic" w:eastAsia="Calibri" w:hAnsi="Century Gothic" w:cs="Times New Roman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14:paraId="2D4500B9" w14:textId="77777777" w:rsidR="000E70DF" w:rsidRPr="0060699D" w:rsidRDefault="000E70DF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A2B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.1pt;margin-top:4.75pt;width:3in;height:1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" filled="f" stroked="f">
                <v:textbox>
                  <w:txbxContent>
                    <w:p w14:paraId="48B652B6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38E787FB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Sandra Schneck</w:t>
                      </w:r>
                    </w:p>
                    <w:p w14:paraId="4FE94CD4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sandra.schneck@tdmsystems.com</w:t>
                      </w:r>
                    </w:p>
                    <w:p w14:paraId="66A99271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1263DB0F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TDM Systems GmbH</w:t>
                      </w:r>
                    </w:p>
                    <w:p w14:paraId="1BD79868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12BF63CE" w14:textId="4D2E82FE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hyperlink r:id="rId15" w:history="1">
                        <w:r w:rsidR="00490EFC" w:rsidRPr="009200FF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  <w:lang w:val="de-DE"/>
                          </w:rPr>
                          <w:t>http://www.tdmsystems.com/</w:t>
                        </w:r>
                      </w:hyperlink>
                      <w:r w:rsidR="00490EFC">
                        <w:rPr>
                          <w:rFonts w:ascii="Century Gothic" w:eastAsia="Calibri" w:hAnsi="Century Gothic" w:cs="Times New Roman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14:paraId="2D4500B9" w14:textId="77777777" w:rsidR="000E70DF" w:rsidRPr="0060699D" w:rsidRDefault="000E70DF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E86A42" w:rsidRPr="0013496A" w:rsidRDefault="00E86A42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0E70DF" w:rsidRPr="0013496A" w:rsidRDefault="000E70DF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Judith Klingler</w:t>
                            </w:r>
                          </w:p>
                          <w:p w14:paraId="58ACA7E5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+49.7071.93872-13</w:t>
                            </w:r>
                          </w:p>
                          <w:p w14:paraId="2DF94539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j.klingler@storymaker.de</w:t>
                            </w:r>
                          </w:p>
                          <w:p w14:paraId="4EE16669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50</w:t>
                            </w:r>
                          </w:p>
                          <w:p w14:paraId="46DFCC83" w14:textId="12B5A3B8" w:rsidR="00E86A42" w:rsidRPr="0013496A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E86A42" w:rsidRPr="0013496A" w:rsidRDefault="00921D3B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E86A42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740" id="Text Box 6" o:spid="_x0000_s1029" type="#_x0000_t202" style="position:absolute;margin-left:221.2pt;margin-top:5.05pt;width:3in;height:1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" filled="f" stroked="f">
                <v:textbox>
                  <w:txbxContent>
                    <w:p w14:paraId="7D3A697B" w14:textId="77777777" w:rsidR="00E86A42" w:rsidRPr="0013496A" w:rsidRDefault="00E86A42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7D4A910F" w14:textId="77777777" w:rsidR="000E70DF" w:rsidRPr="0013496A" w:rsidRDefault="000E70DF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A2C830F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Judith Klingler</w:t>
                      </w:r>
                    </w:p>
                    <w:p w14:paraId="58ACA7E5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2B1E709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+49.7071.93872-13</w:t>
                      </w:r>
                    </w:p>
                    <w:p w14:paraId="2DF94539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j.klingler@storymaker.de</w:t>
                      </w:r>
                    </w:p>
                    <w:p w14:paraId="4EE16669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822A7A8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 GmbH</w:t>
                      </w:r>
                    </w:p>
                    <w:p w14:paraId="2486A5E2" w14:textId="77777777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Derendinger Strasse 50</w:t>
                      </w:r>
                    </w:p>
                    <w:p w14:paraId="46DFCC83" w14:textId="12B5A3B8" w:rsidR="00E86A42" w:rsidRPr="0013496A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E86A42" w:rsidRPr="0013496A" w:rsidRDefault="009200FF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7" w:history="1">
                        <w:r w:rsidR="00E86A42" w:rsidRPr="0013496A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D8822CB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32144A3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11D17E6C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3D78C5A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5D21F350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2CEA419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2D2D3AC4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58FC29C1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3DAAB1A3" w:rsidR="005674E4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7B6BD612" w:rsidR="0013496A" w:rsidRDefault="0013496A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850F28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A1B9F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pt" to="4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39BBD78" w14:textId="1CF7CE5A" w:rsidR="00E86A42" w:rsidRPr="006722C6" w:rsidRDefault="00E86A42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38C0AB04" w14:textId="190ECEE2" w:rsidR="00E86A42" w:rsidRPr="006722C6" w:rsidRDefault="0060699D" w:rsidP="0060699D">
      <w:pPr>
        <w:pStyle w:val="Textkrper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Die TDM Systems GmbH, Tübingen, ist seit über 25 Jahren der führende Anbieter von Tool Data Management im Bereich der Zerspanung. Mit der Tool Lifecycle Management-Strategie fokussiert TDM 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 und bilden die Säulen der TLM-Strategie. Als Mitglied der Sandvik Gruppe kann TDM Systems auf das Know-how verschiedener Werkzeughersteller bei der Entwicklung seiner Softwareprodukte zurückgreifen.</w:t>
      </w:r>
    </w:p>
    <w:p w14:paraId="526D8D32" w14:textId="77777777" w:rsidR="00E86A42" w:rsidRPr="006722C6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921D3B" w:rsidP="00E86A4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8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F0D0624" wp14:editId="01B159AA">
            <wp:extent cx="1778635" cy="445725"/>
            <wp:effectExtent l="0" t="0" r="0" b="0"/>
            <wp:docPr id="22" name="Picture 2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BC98648" wp14:editId="4D31427D">
            <wp:extent cx="1778635" cy="445725"/>
            <wp:effectExtent l="0" t="0" r="0" b="0"/>
            <wp:docPr id="25" name="Picture 2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5D08712" wp14:editId="5BDAAE01">
            <wp:extent cx="1778635" cy="445725"/>
            <wp:effectExtent l="0" t="0" r="0" b="0"/>
            <wp:docPr id="26" name="Picture 2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5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EF2C" w14:textId="77777777" w:rsidR="00A03AB9" w:rsidRDefault="00A03AB9" w:rsidP="000E70DF">
      <w:r>
        <w:separator/>
      </w:r>
    </w:p>
  </w:endnote>
  <w:endnote w:type="continuationSeparator" w:id="0">
    <w:p w14:paraId="3FFAD884" w14:textId="77777777" w:rsidR="00A03AB9" w:rsidRDefault="00A03AB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FB44" w14:textId="77777777" w:rsidR="00A03AB9" w:rsidRDefault="00A03AB9" w:rsidP="000E70DF">
      <w:r>
        <w:separator/>
      </w:r>
    </w:p>
  </w:footnote>
  <w:footnote w:type="continuationSeparator" w:id="0">
    <w:p w14:paraId="373770D7" w14:textId="77777777" w:rsidR="00A03AB9" w:rsidRDefault="00A03AB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6ECF" w14:textId="7AF95117" w:rsidR="000E70DF" w:rsidRDefault="00BF7313">
    <w:pPr>
      <w:pStyle w:val="Kopfzeile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0E70DF" w:rsidRDefault="000E70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20525"/>
    <w:rsid w:val="000621D5"/>
    <w:rsid w:val="0009390C"/>
    <w:rsid w:val="0009490E"/>
    <w:rsid w:val="000A684F"/>
    <w:rsid w:val="000A6A33"/>
    <w:rsid w:val="000E70DF"/>
    <w:rsid w:val="000F5174"/>
    <w:rsid w:val="001116C1"/>
    <w:rsid w:val="00122C72"/>
    <w:rsid w:val="001266B2"/>
    <w:rsid w:val="0013496A"/>
    <w:rsid w:val="00147855"/>
    <w:rsid w:val="001D03F6"/>
    <w:rsid w:val="001F5828"/>
    <w:rsid w:val="002612C7"/>
    <w:rsid w:val="002F10F4"/>
    <w:rsid w:val="002F7B28"/>
    <w:rsid w:val="00341721"/>
    <w:rsid w:val="0039022D"/>
    <w:rsid w:val="00392A1B"/>
    <w:rsid w:val="003C5DE3"/>
    <w:rsid w:val="003E2DA5"/>
    <w:rsid w:val="003E3469"/>
    <w:rsid w:val="003E42C3"/>
    <w:rsid w:val="003F23B3"/>
    <w:rsid w:val="00437405"/>
    <w:rsid w:val="004407F5"/>
    <w:rsid w:val="00446458"/>
    <w:rsid w:val="00463982"/>
    <w:rsid w:val="00481A6B"/>
    <w:rsid w:val="00490EFC"/>
    <w:rsid w:val="0049203D"/>
    <w:rsid w:val="004B5657"/>
    <w:rsid w:val="004C0359"/>
    <w:rsid w:val="004C6B4E"/>
    <w:rsid w:val="004D5DC2"/>
    <w:rsid w:val="0050061C"/>
    <w:rsid w:val="00502793"/>
    <w:rsid w:val="00533888"/>
    <w:rsid w:val="005451B7"/>
    <w:rsid w:val="00550679"/>
    <w:rsid w:val="005674E4"/>
    <w:rsid w:val="005812F3"/>
    <w:rsid w:val="00586512"/>
    <w:rsid w:val="00597908"/>
    <w:rsid w:val="005B105F"/>
    <w:rsid w:val="00606924"/>
    <w:rsid w:val="0060699D"/>
    <w:rsid w:val="006305E2"/>
    <w:rsid w:val="00632856"/>
    <w:rsid w:val="00642D1C"/>
    <w:rsid w:val="00646A11"/>
    <w:rsid w:val="0066022B"/>
    <w:rsid w:val="00664F5A"/>
    <w:rsid w:val="006722C6"/>
    <w:rsid w:val="006B17E0"/>
    <w:rsid w:val="006C65AA"/>
    <w:rsid w:val="006E35C1"/>
    <w:rsid w:val="006F48C4"/>
    <w:rsid w:val="00703F9F"/>
    <w:rsid w:val="00710881"/>
    <w:rsid w:val="00713F88"/>
    <w:rsid w:val="007325D8"/>
    <w:rsid w:val="007A5083"/>
    <w:rsid w:val="007B22E4"/>
    <w:rsid w:val="007F541D"/>
    <w:rsid w:val="008068D0"/>
    <w:rsid w:val="00812A5C"/>
    <w:rsid w:val="00817EC0"/>
    <w:rsid w:val="00826584"/>
    <w:rsid w:val="00832668"/>
    <w:rsid w:val="00853435"/>
    <w:rsid w:val="0085534C"/>
    <w:rsid w:val="008604B8"/>
    <w:rsid w:val="00860C02"/>
    <w:rsid w:val="00884E06"/>
    <w:rsid w:val="008D2F15"/>
    <w:rsid w:val="009200FF"/>
    <w:rsid w:val="009208B5"/>
    <w:rsid w:val="00921D3B"/>
    <w:rsid w:val="00923205"/>
    <w:rsid w:val="00942F2C"/>
    <w:rsid w:val="009E081C"/>
    <w:rsid w:val="00A03AB9"/>
    <w:rsid w:val="00A22FC0"/>
    <w:rsid w:val="00A317DF"/>
    <w:rsid w:val="00A64FBB"/>
    <w:rsid w:val="00A67916"/>
    <w:rsid w:val="00A7513F"/>
    <w:rsid w:val="00B359BF"/>
    <w:rsid w:val="00B630DD"/>
    <w:rsid w:val="00B65C77"/>
    <w:rsid w:val="00B66D0E"/>
    <w:rsid w:val="00BA2738"/>
    <w:rsid w:val="00BB2D9C"/>
    <w:rsid w:val="00BC3EB8"/>
    <w:rsid w:val="00BF290D"/>
    <w:rsid w:val="00BF7313"/>
    <w:rsid w:val="00C0008C"/>
    <w:rsid w:val="00C1663E"/>
    <w:rsid w:val="00C30FE8"/>
    <w:rsid w:val="00C35789"/>
    <w:rsid w:val="00C5261C"/>
    <w:rsid w:val="00D15F30"/>
    <w:rsid w:val="00D21DA8"/>
    <w:rsid w:val="00D36D64"/>
    <w:rsid w:val="00D55D86"/>
    <w:rsid w:val="00D83284"/>
    <w:rsid w:val="00DA2987"/>
    <w:rsid w:val="00E11A95"/>
    <w:rsid w:val="00E23E22"/>
    <w:rsid w:val="00E27F38"/>
    <w:rsid w:val="00E30C50"/>
    <w:rsid w:val="00E629BB"/>
    <w:rsid w:val="00E86A42"/>
    <w:rsid w:val="00EC5617"/>
    <w:rsid w:val="00F27E7B"/>
    <w:rsid w:val="00F61F28"/>
    <w:rsid w:val="00F9781B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enabsatz">
    <w:name w:val="List Paragraph"/>
    <w:basedOn w:val="Standard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rsid w:val="00BF29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rchiv.storyletter.de/download/TDM_GlobalLine_Releases2019.zip" TargetMode="External"/><Relationship Id="rId18" Type="http://schemas.openxmlformats.org/officeDocument/2006/relationships/hyperlink" Target="http://www.tdmsystem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tdm-system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torymaker.de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orymaker.de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://www.tdmsystems.com/" TargetMode="External"/><Relationship Id="rId23" Type="http://schemas.openxmlformats.org/officeDocument/2006/relationships/hyperlink" Target="https://twitter.com/TDM_System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aHqITJyeDNaYMce65pGfe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dmsystems.com/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51D6366E6CF4C8F5D4432E57F4AEF" ma:contentTypeVersion="11" ma:contentTypeDescription="Create a new document." ma:contentTypeScope="" ma:versionID="10fa63f27126868753bea7170144da4b">
  <xsd:schema xmlns:xsd="http://www.w3.org/2001/XMLSchema" xmlns:xs="http://www.w3.org/2001/XMLSchema" xmlns:p="http://schemas.microsoft.com/office/2006/metadata/properties" xmlns:ns3="e5addfd8-8a03-4965-8f8e-ec0f00beb9a5" xmlns:ns4="6aa3200e-83d6-42a0-b129-7398e5acb005" targetNamespace="http://schemas.microsoft.com/office/2006/metadata/properties" ma:root="true" ma:fieldsID="a02dfbc7c8585745af40bcca928c959a" ns3:_="" ns4:_="">
    <xsd:import namespace="e5addfd8-8a03-4965-8f8e-ec0f00beb9a5"/>
    <xsd:import namespace="6aa3200e-83d6-42a0-b129-7398e5ac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dfd8-8a03-4965-8f8e-ec0f00beb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200e-83d6-42a0-b129-7398e5acb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F8BFE-DE16-4217-99F1-66275D1D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ddfd8-8a03-4965-8f8e-ec0f00beb9a5"/>
    <ds:schemaRef ds:uri="6aa3200e-83d6-42a0-b129-7398e5ac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682A0-4D8A-4F77-8A3F-EC92074F2C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a3200e-83d6-42a0-b129-7398e5acb005"/>
    <ds:schemaRef ds:uri="http://purl.org/dc/elements/1.1/"/>
    <ds:schemaRef ds:uri="http://schemas.microsoft.com/office/2006/metadata/properties"/>
    <ds:schemaRef ds:uri="e5addfd8-8a03-4965-8f8e-ec0f00beb9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0E53DB-7CAB-4AE0-9CA0-CC18DC64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Ebinger | Storymaker</cp:lastModifiedBy>
  <cp:revision>3</cp:revision>
  <cp:lastPrinted>2019-08-20T09:46:00Z</cp:lastPrinted>
  <dcterms:created xsi:type="dcterms:W3CDTF">2019-08-20T09:46:00Z</dcterms:created>
  <dcterms:modified xsi:type="dcterms:W3CDTF">2019-08-20T09:55:00Z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0x0101006D851D6366E6CF4C8F5D4432E57F4AEF</vt:lpwstr>
  </property>
</Properties>
</file>