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19A0A" w14:textId="32EB3C98" w:rsidR="00F61F28" w:rsidRPr="00BF7313" w:rsidRDefault="00F61F28">
      <w:pPr>
        <w:rPr>
          <w:color w:val="404040" w:themeColor="text1" w:themeTint="BF"/>
        </w:rPr>
      </w:pPr>
      <w:bookmarkStart w:id="0" w:name="_GoBack"/>
      <w:bookmarkEnd w:id="0"/>
    </w:p>
    <w:p w14:paraId="29AF2AA8" w14:textId="21426B9A" w:rsidR="000E70DF" w:rsidRPr="00BF7313" w:rsidRDefault="000E70DF">
      <w:pPr>
        <w:rPr>
          <w:rFonts w:ascii="Century Gothic" w:hAnsi="Century Gothic"/>
          <w:b/>
          <w:color w:val="404040" w:themeColor="text1" w:themeTint="BF"/>
          <w:sz w:val="36"/>
        </w:rPr>
      </w:pPr>
      <w:r>
        <w:rPr>
          <w:rFonts w:ascii="Century Gothic" w:hAnsi="Century Gothic"/>
          <w:b/>
          <w:color w:val="404040" w:themeColor="text1" w:themeTint="BF"/>
          <w:sz w:val="36"/>
        </w:rPr>
        <w:t>Press release</w:t>
      </w:r>
    </w:p>
    <w:p w14:paraId="02541ECF" w14:textId="4911D7E5" w:rsidR="00E86A42" w:rsidRPr="0085534C" w:rsidRDefault="00E86A42" w:rsidP="00E86A42">
      <w:pPr>
        <w:pStyle w:val="BodyText"/>
        <w:spacing w:before="120" w:after="0"/>
        <w:ind w:right="-142"/>
        <w:rPr>
          <w:rFonts w:ascii="Century Gothic" w:hAnsi="Century Gothic" w:cs="Tahoma"/>
          <w:color w:val="404040" w:themeColor="text1" w:themeTint="BF"/>
          <w:sz w:val="36"/>
          <w:szCs w:val="36"/>
        </w:rPr>
      </w:pPr>
    </w:p>
    <w:p w14:paraId="72A58223" w14:textId="5A794398" w:rsidR="00F9781B" w:rsidRPr="0013496A" w:rsidRDefault="00AC7FF7" w:rsidP="00F9781B">
      <w:pPr>
        <w:spacing w:before="100" w:beforeAutospacing="1" w:after="100" w:afterAutospacing="1"/>
        <w:outlineLvl w:val="0"/>
        <w:rPr>
          <w:rFonts w:ascii="Century Gothic" w:eastAsia="Times New Roman" w:hAnsi="Century Gothic" w:cs="Times New Roman"/>
          <w:b/>
          <w:bCs/>
          <w:color w:val="404040" w:themeColor="text1" w:themeTint="BF"/>
          <w:kern w:val="36"/>
          <w:sz w:val="36"/>
          <w:szCs w:val="36"/>
          <w:lang w:eastAsia="en-GB"/>
        </w:rPr>
      </w:pPr>
      <w:bookmarkStart w:id="1" w:name="_Hlk52887664"/>
      <w:r>
        <w:rPr>
          <w:rFonts w:ascii="Century Gothic" w:eastAsia="Times New Roman" w:hAnsi="Century Gothic" w:cs="Times New Roman"/>
          <w:b/>
          <w:color w:val="404040" w:themeColor="text1" w:themeTint="BF"/>
          <w:kern w:val="36"/>
          <w:sz w:val="36"/>
        </w:rPr>
        <w:t xml:space="preserve">TDM Systems joins forces with </w:t>
      </w:r>
      <w:proofErr w:type="spellStart"/>
      <w:r>
        <w:rPr>
          <w:rFonts w:ascii="Century Gothic" w:eastAsia="Times New Roman" w:hAnsi="Century Gothic" w:cs="Times New Roman"/>
          <w:b/>
          <w:color w:val="404040" w:themeColor="text1" w:themeTint="BF"/>
          <w:kern w:val="36"/>
          <w:sz w:val="36"/>
        </w:rPr>
        <w:t>ToolsUnited</w:t>
      </w:r>
      <w:proofErr w:type="spellEnd"/>
      <w:r>
        <w:rPr>
          <w:rFonts w:ascii="Century Gothic" w:eastAsia="Times New Roman" w:hAnsi="Century Gothic" w:cs="Times New Roman"/>
          <w:b/>
          <w:color w:val="404040" w:themeColor="text1" w:themeTint="BF"/>
          <w:kern w:val="36"/>
          <w:sz w:val="36"/>
        </w:rPr>
        <w:t xml:space="preserve"> to offer more than 900,000 new tool data records</w:t>
      </w:r>
    </w:p>
    <w:bookmarkEnd w:id="1"/>
    <w:p w14:paraId="6D91DC47" w14:textId="34160133" w:rsidR="006205D6" w:rsidRDefault="00B1528C" w:rsidP="0013496A">
      <w:pPr>
        <w:rPr>
          <w:rFonts w:ascii="Century Gothic" w:eastAsia="Times New Roman" w:hAnsi="Century Gothic" w:cs="Times New Roman"/>
          <w:color w:val="404040" w:themeColor="text1" w:themeTint="BF"/>
          <w:lang w:eastAsia="en-GB"/>
        </w:rPr>
      </w:pPr>
      <w:r>
        <w:rPr>
          <w:rFonts w:ascii="Century Gothic" w:eastAsia="Times New Roman" w:hAnsi="Century Gothic" w:cs="Times New Roman"/>
          <w:color w:val="404040" w:themeColor="text1" w:themeTint="BF"/>
        </w:rPr>
        <w:t>The new interface represents a huge expansion of data available to TDM users. What's more, it means tool data can now be found for virtually every machining operation.</w:t>
      </w:r>
    </w:p>
    <w:p w14:paraId="71F1DBB3" w14:textId="64413A15" w:rsidR="006205D6" w:rsidRDefault="00F354D9" w:rsidP="0013496A">
      <w:pPr>
        <w:rPr>
          <w:rFonts w:ascii="Century Gothic" w:eastAsia="Times New Roman" w:hAnsi="Century Gothic" w:cs="Times New Roman"/>
          <w:color w:val="404040" w:themeColor="text1" w:themeTint="BF"/>
          <w:lang w:eastAsia="en-GB"/>
        </w:rPr>
      </w:pPr>
      <w:r>
        <w:rPr>
          <w:rFonts w:ascii="Century Gothic" w:eastAsia="Times New Roman" w:hAnsi="Century Gothic" w:cs="Times New Roman"/>
          <w:noProof/>
          <w:color w:val="404040" w:themeColor="text1" w:themeTint="BF"/>
          <w:lang w:eastAsia="en-GB"/>
        </w:rPr>
        <w:drawing>
          <wp:anchor distT="0" distB="0" distL="114300" distR="114300" simplePos="0" relativeHeight="251681792" behindDoc="0" locked="0" layoutInCell="1" allowOverlap="1" wp14:anchorId="46FA91AA" wp14:editId="5D7EF17A">
            <wp:simplePos x="0" y="0"/>
            <wp:positionH relativeFrom="column">
              <wp:posOffset>3291205</wp:posOffset>
            </wp:positionH>
            <wp:positionV relativeFrom="paragraph">
              <wp:posOffset>268605</wp:posOffset>
            </wp:positionV>
            <wp:extent cx="2487295" cy="1737360"/>
            <wp:effectExtent l="0" t="0" r="825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295" cy="1737360"/>
                    </a:xfrm>
                    <a:prstGeom prst="rect">
                      <a:avLst/>
                    </a:prstGeom>
                    <a:noFill/>
                  </pic:spPr>
                </pic:pic>
              </a:graphicData>
            </a:graphic>
          </wp:anchor>
        </w:drawing>
      </w:r>
      <w:r>
        <w:rPr>
          <w:rFonts w:ascii="Century Gothic" w:hAnsi="Century Gothic"/>
          <w:b/>
          <w:noProof/>
          <w:sz w:val="36"/>
        </w:rPr>
        <mc:AlternateContent>
          <mc:Choice Requires="wps">
            <w:drawing>
              <wp:anchor distT="0" distB="0" distL="114300" distR="114300" simplePos="0" relativeHeight="251677696" behindDoc="0" locked="0" layoutInCell="1" allowOverlap="1" wp14:anchorId="29B3623A" wp14:editId="73EAA3F2">
                <wp:simplePos x="0" y="0"/>
                <wp:positionH relativeFrom="margin">
                  <wp:posOffset>5080</wp:posOffset>
                </wp:positionH>
                <wp:positionV relativeFrom="paragraph">
                  <wp:posOffset>2125980</wp:posOffset>
                </wp:positionV>
                <wp:extent cx="2870200" cy="7048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8702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BEA677" w14:textId="7235565A" w:rsidR="001467B0" w:rsidRPr="000621D5" w:rsidRDefault="00F354D9" w:rsidP="00502793">
                            <w:pPr>
                              <w:pStyle w:val="BodyText"/>
                              <w:spacing w:after="0"/>
                              <w:rPr>
                                <w:rFonts w:ascii="Century Gothic" w:hAnsi="Century Gothic"/>
                                <w:b w:val="0"/>
                                <w:iCs/>
                                <w:sz w:val="20"/>
                              </w:rPr>
                            </w:pPr>
                            <w:r w:rsidRPr="00F354D9">
                              <w:rPr>
                                <w:rFonts w:ascii="Century Gothic" w:hAnsi="Century Gothic" w:cs="Times"/>
                                <w:b w:val="0"/>
                                <w:sz w:val="20"/>
                              </w:rPr>
                              <w:t xml:space="preserve">The new interface to </w:t>
                            </w:r>
                            <w:proofErr w:type="spellStart"/>
                            <w:r w:rsidRPr="00F354D9">
                              <w:rPr>
                                <w:rFonts w:ascii="Century Gothic" w:hAnsi="Century Gothic" w:cs="Times"/>
                                <w:b w:val="0"/>
                                <w:sz w:val="20"/>
                              </w:rPr>
                              <w:t>ToolsUnited</w:t>
                            </w:r>
                            <w:proofErr w:type="spellEnd"/>
                            <w:r w:rsidRPr="00F354D9">
                              <w:rPr>
                                <w:rFonts w:ascii="Century Gothic" w:hAnsi="Century Gothic" w:cs="Times"/>
                                <w:b w:val="0"/>
                                <w:sz w:val="20"/>
                              </w:rPr>
                              <w:t xml:space="preserve"> pushes digitization further. </w:t>
                            </w:r>
                            <w:r w:rsidR="007733ED" w:rsidRPr="00F354D9">
                              <w:rPr>
                                <w:rFonts w:ascii="Century Gothic" w:hAnsi="Century Gothic"/>
                                <w:b w:val="0"/>
                                <w:sz w:val="20"/>
                              </w:rPr>
                              <w:t xml:space="preserve"> </w:t>
                            </w:r>
                            <w:r w:rsidR="007733ED">
                              <w:rPr>
                                <w:rFonts w:ascii="Century Gothic" w:hAnsi="Century Gothic"/>
                                <w:b w:val="0"/>
                                <w:i/>
                                <w:sz w:val="20"/>
                              </w:rPr>
                              <w:t xml:space="preserve">  Image: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9B3623A" id="_x0000_t202" coordsize="21600,21600" o:spt="202" path="m,l,21600r21600,l21600,xe">
                <v:stroke joinstyle="miter"/>
                <v:path gradientshapeok="t" o:connecttype="rect"/>
              </v:shapetype>
              <v:shape id="Text Box 13" o:spid="_x0000_s1026" type="#_x0000_t202" style="position:absolute;margin-left:.4pt;margin-top:167.4pt;width:226pt;height:5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" filled="f" stroked="f">
                <v:textbox>
                  <w:txbxContent>
                    <w:p w14:paraId="22BEA677" w14:textId="7235565A" w:rsidR="001467B0" w:rsidRPr="000621D5" w:rsidRDefault="00F354D9" w:rsidP="00502793">
                      <w:pPr>
                        <w:pStyle w:val="Textkrper"/>
                        <w:spacing w:after="0"/>
                        <w:rPr>
                          <w:rFonts w:ascii="Century Gothic" w:hAnsi="Century Gothic"/>
                          <w:b w:val="0"/>
                          <w:iCs/>
                          <w:sz w:val="20"/>
                        </w:rPr>
                      </w:pPr>
                      <w:r w:rsidRPr="00F354D9">
                        <w:rPr>
                          <w:rFonts w:ascii="Century Gothic" w:hAnsi="Century Gothic" w:cs="Times"/>
                          <w:b w:val="0"/>
                          <w:sz w:val="20"/>
                        </w:rPr>
                        <w:t xml:space="preserve">The new interface to </w:t>
                      </w:r>
                      <w:proofErr w:type="spellStart"/>
                      <w:r w:rsidRPr="00F354D9">
                        <w:rPr>
                          <w:rFonts w:ascii="Century Gothic" w:hAnsi="Century Gothic" w:cs="Times"/>
                          <w:b w:val="0"/>
                          <w:sz w:val="20"/>
                        </w:rPr>
                        <w:t>ToolsUnited</w:t>
                      </w:r>
                      <w:proofErr w:type="spellEnd"/>
                      <w:r w:rsidRPr="00F354D9">
                        <w:rPr>
                          <w:rFonts w:ascii="Century Gothic" w:hAnsi="Century Gothic" w:cs="Times"/>
                          <w:b w:val="0"/>
                          <w:sz w:val="20"/>
                        </w:rPr>
                        <w:t xml:space="preserve"> pushes digitization further. </w:t>
                      </w:r>
                      <w:r w:rsidR="007733ED" w:rsidRPr="00F354D9">
                        <w:rPr>
                          <w:rFonts w:ascii="Century Gothic" w:hAnsi="Century Gothic"/>
                          <w:b w:val="0"/>
                          <w:sz w:val="20"/>
                        </w:rPr>
                        <w:t xml:space="preserve"> </w:t>
                      </w:r>
                      <w:r w:rsidR="007733ED">
                        <w:rPr>
                          <w:rFonts w:ascii="Century Gothic" w:hAnsi="Century Gothic"/>
                          <w:b w:val="0"/>
                          <w:i/>
                          <w:sz w:val="20"/>
                        </w:rPr>
                        <w:t xml:space="preserve">  Image: TDM Systems</w:t>
                      </w:r>
                    </w:p>
                  </w:txbxContent>
                </v:textbox>
                <w10:wrap type="square" anchorx="margin"/>
              </v:shape>
            </w:pict>
          </mc:Fallback>
        </mc:AlternateContent>
      </w:r>
      <w:r>
        <w:rPr>
          <w:rFonts w:ascii="Century Gothic" w:hAnsi="Century Gothic"/>
          <w:b/>
          <w:noProof/>
          <w:sz w:val="36"/>
        </w:rPr>
        <mc:AlternateContent>
          <mc:Choice Requires="wps">
            <w:drawing>
              <wp:anchor distT="0" distB="0" distL="114300" distR="114300" simplePos="0" relativeHeight="251679744" behindDoc="0" locked="0" layoutInCell="1" allowOverlap="1" wp14:anchorId="7F1B0530" wp14:editId="1B6930FA">
                <wp:simplePos x="0" y="0"/>
                <wp:positionH relativeFrom="column">
                  <wp:posOffset>3129280</wp:posOffset>
                </wp:positionH>
                <wp:positionV relativeFrom="paragraph">
                  <wp:posOffset>2116455</wp:posOffset>
                </wp:positionV>
                <wp:extent cx="2990850" cy="733425"/>
                <wp:effectExtent l="0" t="0" r="0" b="9525"/>
                <wp:wrapSquare wrapText="bothSides"/>
                <wp:docPr id="20" name="Text Box 20"/>
                <wp:cNvGraphicFramePr/>
                <a:graphic xmlns:a="http://schemas.openxmlformats.org/drawingml/2006/main">
                  <a:graphicData uri="http://schemas.microsoft.com/office/word/2010/wordprocessingShape">
                    <wps:wsp>
                      <wps:cNvSpPr txBox="1"/>
                      <wps:spPr>
                        <a:xfrm>
                          <a:off x="0" y="0"/>
                          <a:ext cx="2990850" cy="733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B62457" w14:textId="7E0D8900" w:rsidR="001467B0" w:rsidRPr="00BF7313" w:rsidRDefault="00F354D9" w:rsidP="00682372">
                            <w:pPr>
                              <w:pStyle w:val="BodyText"/>
                              <w:spacing w:after="0"/>
                              <w:rPr>
                                <w:rFonts w:ascii="Century Gothic" w:hAnsi="Century Gothic"/>
                                <w:b w:val="0"/>
                                <w:i/>
                                <w:sz w:val="20"/>
                              </w:rPr>
                            </w:pPr>
                            <w:r w:rsidRPr="00F354D9">
                              <w:rPr>
                                <w:rFonts w:ascii="Century Gothic" w:hAnsi="Century Gothic" w:cs="Times"/>
                                <w:b w:val="0"/>
                                <w:sz w:val="20"/>
                              </w:rPr>
                              <w:t xml:space="preserve">Over 900,000 data records of more than 40 manufacturers are available in the </w:t>
                            </w:r>
                            <w:proofErr w:type="spellStart"/>
                            <w:r w:rsidRPr="00F354D9">
                              <w:rPr>
                                <w:rFonts w:ascii="Century Gothic" w:hAnsi="Century Gothic" w:cs="Times"/>
                                <w:b w:val="0"/>
                                <w:sz w:val="20"/>
                              </w:rPr>
                              <w:t>ToolsUnited</w:t>
                            </w:r>
                            <w:proofErr w:type="spellEnd"/>
                            <w:r w:rsidRPr="00F354D9">
                              <w:rPr>
                                <w:rFonts w:ascii="Century Gothic" w:hAnsi="Century Gothic" w:cs="Times"/>
                                <w:b w:val="0"/>
                                <w:sz w:val="20"/>
                              </w:rPr>
                              <w:t xml:space="preserve"> data pool.  </w:t>
                            </w:r>
                            <w:r w:rsidR="007733ED">
                              <w:rPr>
                                <w:rFonts w:ascii="Century Gothic" w:hAnsi="Century Gothic"/>
                                <w:b w:val="0"/>
                                <w:i/>
                                <w:sz w:val="20"/>
                              </w:rPr>
                              <w:t xml:space="preserve">Image: TDM 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1B0530" id="Text Box 20" o:spid="_x0000_s1027" type="#_x0000_t202" style="position:absolute;margin-left:246.4pt;margin-top:166.65pt;width:235.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" filled="f" stroked="f">
                <v:textbox>
                  <w:txbxContent>
                    <w:p w14:paraId="38B62457" w14:textId="7E0D8900" w:rsidR="001467B0" w:rsidRPr="00BF7313" w:rsidRDefault="00F354D9" w:rsidP="00682372">
                      <w:pPr>
                        <w:pStyle w:val="Textkrper"/>
                        <w:spacing w:after="0"/>
                        <w:rPr>
                          <w:rFonts w:ascii="Century Gothic" w:hAnsi="Century Gothic"/>
                          <w:b w:val="0"/>
                          <w:i/>
                          <w:sz w:val="20"/>
                        </w:rPr>
                      </w:pPr>
                      <w:r w:rsidRPr="00F354D9">
                        <w:rPr>
                          <w:rFonts w:ascii="Century Gothic" w:hAnsi="Century Gothic" w:cs="Times"/>
                          <w:b w:val="0"/>
                          <w:sz w:val="20"/>
                        </w:rPr>
                        <w:t xml:space="preserve">Over 900,000 data records </w:t>
                      </w:r>
                      <w:r w:rsidRPr="00F354D9">
                        <w:rPr>
                          <w:rFonts w:ascii="Century Gothic" w:hAnsi="Century Gothic" w:cs="Times"/>
                          <w:b w:val="0"/>
                          <w:sz w:val="20"/>
                        </w:rPr>
                        <w:t xml:space="preserve">of </w:t>
                      </w:r>
                      <w:r w:rsidRPr="00F354D9">
                        <w:rPr>
                          <w:rFonts w:ascii="Century Gothic" w:hAnsi="Century Gothic" w:cs="Times"/>
                          <w:b w:val="0"/>
                          <w:sz w:val="20"/>
                        </w:rPr>
                        <w:t xml:space="preserve">more than 40 manufacturers are available in the </w:t>
                      </w:r>
                      <w:proofErr w:type="spellStart"/>
                      <w:r w:rsidRPr="00F354D9">
                        <w:rPr>
                          <w:rFonts w:ascii="Century Gothic" w:hAnsi="Century Gothic" w:cs="Times"/>
                          <w:b w:val="0"/>
                          <w:sz w:val="20"/>
                        </w:rPr>
                        <w:t>ToolsUnited</w:t>
                      </w:r>
                      <w:proofErr w:type="spellEnd"/>
                      <w:r w:rsidRPr="00F354D9">
                        <w:rPr>
                          <w:rFonts w:ascii="Century Gothic" w:hAnsi="Century Gothic" w:cs="Times"/>
                          <w:b w:val="0"/>
                          <w:sz w:val="20"/>
                        </w:rPr>
                        <w:t xml:space="preserve"> data pool.  </w:t>
                      </w:r>
                      <w:r w:rsidR="007733ED">
                        <w:rPr>
                          <w:rFonts w:ascii="Century Gothic" w:hAnsi="Century Gothic"/>
                          <w:b w:val="0"/>
                          <w:i/>
                          <w:sz w:val="20"/>
                        </w:rPr>
                        <w:t xml:space="preserve">Image: TDM Systems </w:t>
                      </w:r>
                    </w:p>
                  </w:txbxContent>
                </v:textbox>
                <w10:wrap type="square"/>
              </v:shape>
            </w:pict>
          </mc:Fallback>
        </mc:AlternateContent>
      </w:r>
      <w:r>
        <w:rPr>
          <w:noProof/>
        </w:rPr>
        <w:drawing>
          <wp:anchor distT="0" distB="0" distL="114300" distR="114300" simplePos="0" relativeHeight="251680768" behindDoc="0" locked="0" layoutInCell="1" allowOverlap="1" wp14:anchorId="6F559E28" wp14:editId="67486E1F">
            <wp:simplePos x="0" y="0"/>
            <wp:positionH relativeFrom="column">
              <wp:posOffset>14605</wp:posOffset>
            </wp:positionH>
            <wp:positionV relativeFrom="paragraph">
              <wp:posOffset>220345</wp:posOffset>
            </wp:positionV>
            <wp:extent cx="2788920" cy="1743075"/>
            <wp:effectExtent l="0" t="0" r="0"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892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196EE" w14:textId="12981EC4" w:rsidR="006205D6" w:rsidRDefault="006205D6" w:rsidP="0013496A">
      <w:pPr>
        <w:rPr>
          <w:rFonts w:ascii="Century Gothic" w:eastAsia="Times New Roman" w:hAnsi="Century Gothic" w:cs="Times New Roman"/>
          <w:color w:val="404040" w:themeColor="text1" w:themeTint="BF"/>
          <w:lang w:eastAsia="en-GB"/>
        </w:rPr>
      </w:pPr>
    </w:p>
    <w:p w14:paraId="295584A9" w14:textId="5D3FCC82" w:rsidR="00335D25" w:rsidRPr="005840F0" w:rsidRDefault="00335D25" w:rsidP="00335D25">
      <w:pPr>
        <w:rPr>
          <w:rFonts w:ascii="Century Gothic" w:hAnsi="Century Gothic" w:cs="Times"/>
          <w:color w:val="000000"/>
          <w:sz w:val="22"/>
        </w:rPr>
      </w:pPr>
    </w:p>
    <w:p w14:paraId="5D87728E" w14:textId="5AE91BA1" w:rsidR="0018234A" w:rsidRDefault="00BF7313" w:rsidP="003E42C3">
      <w:pPr>
        <w:pStyle w:val="BodyText"/>
        <w:spacing w:before="120" w:after="120"/>
        <w:rPr>
          <w:rFonts w:ascii="Century Gothic" w:hAnsi="Century Gothic" w:cs="Times"/>
          <w:color w:val="000000"/>
          <w:sz w:val="22"/>
        </w:rPr>
      </w:pPr>
      <w:r>
        <w:rPr>
          <w:rFonts w:ascii="Century Gothic" w:hAnsi="Century Gothic" w:cs="Times"/>
          <w:color w:val="000000"/>
          <w:sz w:val="22"/>
        </w:rPr>
        <w:t xml:space="preserve">Tübingen, </w:t>
      </w:r>
      <w:r w:rsidR="003F5ACB">
        <w:rPr>
          <w:rFonts w:ascii="Century Gothic" w:hAnsi="Century Gothic" w:cs="Times"/>
          <w:color w:val="000000"/>
          <w:sz w:val="22"/>
        </w:rPr>
        <w:t>November 05</w:t>
      </w:r>
      <w:r>
        <w:rPr>
          <w:rFonts w:ascii="Century Gothic" w:hAnsi="Century Gothic" w:cs="Times"/>
          <w:color w:val="000000"/>
          <w:sz w:val="22"/>
        </w:rPr>
        <w:t xml:space="preserve">, 2020 – </w:t>
      </w:r>
      <w:bookmarkStart w:id="2" w:name="_Hlk52887779"/>
      <w:r>
        <w:rPr>
          <w:rFonts w:ascii="Century Gothic" w:hAnsi="Century Gothic" w:cs="Times"/>
          <w:color w:val="000000"/>
          <w:sz w:val="22"/>
        </w:rPr>
        <w:t xml:space="preserve">TDM Systems makes further advances in digitalization. The Tübingen-based experts in digitalized tool management have now implemented an interface </w:t>
      </w:r>
      <w:r>
        <w:rPr>
          <w:rFonts w:ascii="Century Gothic" w:hAnsi="Century Gothic" w:cs="Times"/>
          <w:sz w:val="22"/>
        </w:rPr>
        <w:t xml:space="preserve">to </w:t>
      </w:r>
      <w:proofErr w:type="spellStart"/>
      <w:r>
        <w:rPr>
          <w:rFonts w:ascii="Century Gothic" w:hAnsi="Century Gothic" w:cs="Times"/>
          <w:color w:val="000000"/>
          <w:sz w:val="22"/>
        </w:rPr>
        <w:t>ToolsUnited</w:t>
      </w:r>
      <w:proofErr w:type="spellEnd"/>
      <w:r>
        <w:rPr>
          <w:rFonts w:ascii="Century Gothic" w:hAnsi="Century Gothic" w:cs="Times"/>
          <w:color w:val="000000"/>
          <w:sz w:val="22"/>
        </w:rPr>
        <w:t xml:space="preserve">, which is available as an optional add-on for all TDM users operating TDM 2018 version or higher and to all hybrid users of TDM Global Line and TDM. </w:t>
      </w:r>
    </w:p>
    <w:bookmarkEnd w:id="2"/>
    <w:p w14:paraId="05DA1008" w14:textId="3F594F30" w:rsidR="0018234A" w:rsidRDefault="0018234A" w:rsidP="003E42C3">
      <w:pPr>
        <w:pStyle w:val="BodyText"/>
        <w:spacing w:before="120" w:after="120"/>
        <w:rPr>
          <w:rFonts w:ascii="Century Gothic" w:hAnsi="Century Gothic" w:cs="Times"/>
          <w:color w:val="000000"/>
          <w:sz w:val="22"/>
        </w:rPr>
      </w:pPr>
    </w:p>
    <w:p w14:paraId="741482B2" w14:textId="33603FC3" w:rsidR="004B5997" w:rsidRDefault="004B5997" w:rsidP="003E42C3">
      <w:pPr>
        <w:pStyle w:val="BodyText"/>
        <w:spacing w:before="120" w:after="120"/>
        <w:rPr>
          <w:rFonts w:ascii="Century Gothic" w:hAnsi="Century Gothic" w:cs="Times"/>
          <w:b w:val="0"/>
          <w:bCs w:val="0"/>
          <w:color w:val="000000"/>
          <w:sz w:val="22"/>
        </w:rPr>
      </w:pPr>
      <w:r>
        <w:rPr>
          <w:rFonts w:ascii="Century Gothic" w:hAnsi="Century Gothic" w:cs="Times"/>
          <w:b w:val="0"/>
          <w:color w:val="000000"/>
          <w:sz w:val="22"/>
        </w:rPr>
        <w:t xml:space="preserve">TDM users can now access over 900,000 data records of more than 40 manufacturers from the </w:t>
      </w:r>
      <w:proofErr w:type="spellStart"/>
      <w:r>
        <w:rPr>
          <w:rFonts w:ascii="Century Gothic" w:hAnsi="Century Gothic" w:cs="Times"/>
          <w:b w:val="0"/>
          <w:color w:val="000000"/>
          <w:sz w:val="22"/>
        </w:rPr>
        <w:t>ToolsUnited</w:t>
      </w:r>
      <w:proofErr w:type="spellEnd"/>
      <w:r>
        <w:rPr>
          <w:rFonts w:ascii="Century Gothic" w:hAnsi="Century Gothic" w:cs="Times"/>
          <w:b w:val="0"/>
          <w:color w:val="000000"/>
          <w:sz w:val="22"/>
        </w:rPr>
        <w:t xml:space="preserve"> data pool. As an official partner, TDM Systems enables its users to purchase a </w:t>
      </w:r>
      <w:proofErr w:type="spellStart"/>
      <w:r>
        <w:rPr>
          <w:rFonts w:ascii="Century Gothic" w:hAnsi="Century Gothic" w:cs="Times"/>
          <w:b w:val="0"/>
          <w:color w:val="000000"/>
          <w:sz w:val="22"/>
        </w:rPr>
        <w:t>ToolsUnited</w:t>
      </w:r>
      <w:proofErr w:type="spellEnd"/>
      <w:r>
        <w:rPr>
          <w:rFonts w:ascii="Century Gothic" w:hAnsi="Century Gothic" w:cs="Times"/>
          <w:b w:val="0"/>
          <w:color w:val="000000"/>
          <w:sz w:val="22"/>
        </w:rPr>
        <w:t xml:space="preserve"> Flat package directly from them. "This partnership represents </w:t>
      </w:r>
      <w:r w:rsidR="00842B11">
        <w:rPr>
          <w:rFonts w:ascii="Century Gothic" w:hAnsi="Century Gothic" w:cs="Times"/>
          <w:b w:val="0"/>
          <w:color w:val="000000"/>
          <w:sz w:val="22"/>
        </w:rPr>
        <w:t>a huge</w:t>
      </w:r>
      <w:r w:rsidR="00DB74D5">
        <w:rPr>
          <w:rFonts w:ascii="Century Gothic" w:hAnsi="Century Gothic" w:cs="Times"/>
          <w:b w:val="0"/>
          <w:color w:val="000000"/>
          <w:sz w:val="22"/>
        </w:rPr>
        <w:t xml:space="preserve"> </w:t>
      </w:r>
      <w:r>
        <w:rPr>
          <w:rFonts w:ascii="Century Gothic" w:hAnsi="Century Gothic" w:cs="Times"/>
          <w:b w:val="0"/>
          <w:color w:val="000000"/>
          <w:sz w:val="22"/>
        </w:rPr>
        <w:t xml:space="preserve">increase in the data available to our users. We are now able to offer tool data for virtually every machining operation," says Uwe Sauer, Head of </w:t>
      </w:r>
      <w:r w:rsidR="009E1FF8" w:rsidRPr="009E1FF8">
        <w:rPr>
          <w:rFonts w:ascii="Century Gothic" w:hAnsi="Century Gothic" w:cs="Times"/>
          <w:b w:val="0"/>
          <w:color w:val="000000"/>
          <w:sz w:val="22"/>
        </w:rPr>
        <w:t>Strategic Projects</w:t>
      </w:r>
      <w:r w:rsidR="009E1FF8">
        <w:rPr>
          <w:rFonts w:ascii="Century Gothic" w:hAnsi="Century Gothic" w:cs="Times"/>
          <w:b w:val="0"/>
          <w:color w:val="000000"/>
          <w:sz w:val="22"/>
        </w:rPr>
        <w:t xml:space="preserve"> </w:t>
      </w:r>
      <w:r>
        <w:rPr>
          <w:rFonts w:ascii="Century Gothic" w:hAnsi="Century Gothic" w:cs="Times"/>
          <w:b w:val="0"/>
          <w:color w:val="000000"/>
          <w:sz w:val="22"/>
        </w:rPr>
        <w:t xml:space="preserve">at TDM Systems. </w:t>
      </w:r>
    </w:p>
    <w:p w14:paraId="2F809AB4" w14:textId="3B9B41A3" w:rsidR="00082A02" w:rsidRDefault="004B5997" w:rsidP="003E42C3">
      <w:pPr>
        <w:pStyle w:val="BodyText"/>
        <w:spacing w:before="120" w:after="120"/>
        <w:rPr>
          <w:rFonts w:ascii="Century Gothic" w:hAnsi="Century Gothic" w:cs="Times"/>
          <w:b w:val="0"/>
          <w:bCs w:val="0"/>
          <w:color w:val="000000"/>
          <w:sz w:val="22"/>
        </w:rPr>
      </w:pPr>
      <w:r>
        <w:rPr>
          <w:rFonts w:ascii="Century Gothic" w:hAnsi="Century Gothic" w:cs="Times"/>
          <w:b w:val="0"/>
          <w:color w:val="000000"/>
          <w:sz w:val="22"/>
        </w:rPr>
        <w:t xml:space="preserve">TDM's own automated data creation solutions, such as the TDM </w:t>
      </w:r>
      <w:proofErr w:type="spellStart"/>
      <w:r>
        <w:rPr>
          <w:rFonts w:ascii="Century Gothic" w:hAnsi="Century Gothic" w:cs="Times"/>
          <w:b w:val="0"/>
          <w:color w:val="000000"/>
          <w:sz w:val="22"/>
        </w:rPr>
        <w:t>WebCatalog</w:t>
      </w:r>
      <w:proofErr w:type="spellEnd"/>
      <w:r>
        <w:rPr>
          <w:rFonts w:ascii="Century Gothic" w:hAnsi="Century Gothic" w:cs="Times"/>
          <w:b w:val="0"/>
          <w:color w:val="000000"/>
          <w:sz w:val="22"/>
        </w:rPr>
        <w:t xml:space="preserve"> or the TDM Data and Graphic Generator, help minimize the effort required for data creation and maintenance. The partnership also now allows users to use the complete </w:t>
      </w:r>
      <w:proofErr w:type="spellStart"/>
      <w:r>
        <w:rPr>
          <w:rFonts w:ascii="Century Gothic" w:hAnsi="Century Gothic" w:cs="Times"/>
          <w:b w:val="0"/>
          <w:color w:val="000000"/>
          <w:sz w:val="22"/>
        </w:rPr>
        <w:t>ToolsUnited</w:t>
      </w:r>
      <w:proofErr w:type="spellEnd"/>
      <w:r>
        <w:rPr>
          <w:rFonts w:ascii="Century Gothic" w:hAnsi="Century Gothic" w:cs="Times"/>
          <w:b w:val="0"/>
          <w:color w:val="000000"/>
          <w:sz w:val="22"/>
        </w:rPr>
        <w:t xml:space="preserve"> data pool via CIMSOURCE. The extensive range of data covering a wide variety of machining tools also supports the digitalization process. This brings with it </w:t>
      </w:r>
      <w:r>
        <w:rPr>
          <w:rFonts w:ascii="Century Gothic" w:hAnsi="Century Gothic" w:cs="Times"/>
          <w:b w:val="0"/>
          <w:color w:val="000000"/>
          <w:sz w:val="22"/>
        </w:rPr>
        <w:lastRenderedPageBreak/>
        <w:t xml:space="preserve">many advantages: The expansion of the data records available optimizes processes and the wide array of tool data increases the efficiency of machining operations. Direct access to tool data from over 40 manufacturers creates a high degree of flexibility and makes data management ultra-efficient. </w:t>
      </w:r>
    </w:p>
    <w:p w14:paraId="2593470F" w14:textId="765A5CDC" w:rsidR="005871BB" w:rsidRDefault="0018234A" w:rsidP="007755D3">
      <w:pPr>
        <w:widowControl w:val="0"/>
        <w:autoSpaceDE w:val="0"/>
        <w:autoSpaceDN w:val="0"/>
        <w:adjustRightInd w:val="0"/>
        <w:spacing w:after="120" w:line="360" w:lineRule="atLeast"/>
        <w:rPr>
          <w:rFonts w:ascii="Century Gothic" w:hAnsi="Century Gothic" w:cs="Times"/>
          <w:color w:val="000000"/>
          <w:sz w:val="22"/>
          <w:szCs w:val="22"/>
        </w:rPr>
      </w:pPr>
      <w:r>
        <w:rPr>
          <w:rFonts w:ascii="Century Gothic" w:hAnsi="Century Gothic" w:cs="Times"/>
          <w:color w:val="000000"/>
          <w:sz w:val="22"/>
        </w:rPr>
        <w:t xml:space="preserve">The benefits are not </w:t>
      </w:r>
      <w:r w:rsidR="00DB74D5">
        <w:rPr>
          <w:rFonts w:ascii="Century Gothic" w:hAnsi="Century Gothic" w:cs="Times"/>
          <w:color w:val="000000"/>
          <w:sz w:val="22"/>
        </w:rPr>
        <w:t xml:space="preserve">only </w:t>
      </w:r>
      <w:r>
        <w:rPr>
          <w:rFonts w:ascii="Century Gothic" w:hAnsi="Century Gothic" w:cs="Times"/>
          <w:color w:val="000000"/>
          <w:sz w:val="22"/>
        </w:rPr>
        <w:t xml:space="preserve">limited to the production process, but also make the data handling process simple and intuitive: Tools are selected using the </w:t>
      </w:r>
      <w:proofErr w:type="spellStart"/>
      <w:r>
        <w:rPr>
          <w:rFonts w:ascii="Century Gothic" w:hAnsi="Century Gothic" w:cs="Times"/>
          <w:color w:val="000000"/>
          <w:sz w:val="22"/>
        </w:rPr>
        <w:t>ToolsUnited</w:t>
      </w:r>
      <w:proofErr w:type="spellEnd"/>
      <w:r>
        <w:rPr>
          <w:rFonts w:ascii="Century Gothic" w:hAnsi="Century Gothic" w:cs="Times"/>
          <w:color w:val="000000"/>
          <w:sz w:val="22"/>
        </w:rPr>
        <w:t xml:space="preserve"> filter function. The data records are placed in the </w:t>
      </w:r>
      <w:proofErr w:type="spellStart"/>
      <w:r>
        <w:rPr>
          <w:rFonts w:ascii="Century Gothic" w:hAnsi="Century Gothic" w:cs="Times"/>
          <w:color w:val="000000"/>
          <w:sz w:val="22"/>
        </w:rPr>
        <w:t>ToolsUnited</w:t>
      </w:r>
      <w:proofErr w:type="spellEnd"/>
      <w:r>
        <w:rPr>
          <w:rFonts w:ascii="Century Gothic" w:hAnsi="Century Gothic" w:cs="Times"/>
          <w:color w:val="000000"/>
          <w:sz w:val="22"/>
        </w:rPr>
        <w:t xml:space="preserve"> shopping cart and exported to TDM as a package. These records are then automatically checked in TDM and, if necessary, can be edited before they are saved in the master data.</w:t>
      </w:r>
    </w:p>
    <w:p w14:paraId="2158B8F0" w14:textId="58211983" w:rsidR="007755D3" w:rsidRDefault="00DB3434" w:rsidP="007755D3">
      <w:pPr>
        <w:widowControl w:val="0"/>
        <w:autoSpaceDE w:val="0"/>
        <w:autoSpaceDN w:val="0"/>
        <w:adjustRightInd w:val="0"/>
        <w:spacing w:after="120" w:line="360" w:lineRule="atLeast"/>
        <w:rPr>
          <w:rFonts w:ascii="Century Gothic" w:hAnsi="Century Gothic"/>
          <w:bCs/>
          <w:sz w:val="22"/>
          <w:szCs w:val="22"/>
        </w:rPr>
      </w:pPr>
      <w:r>
        <w:rPr>
          <w:rFonts w:ascii="Century Gothic" w:hAnsi="Century Gothic" w:cs="Times"/>
          <w:color w:val="000000"/>
          <w:sz w:val="22"/>
        </w:rPr>
        <w:t xml:space="preserve">The partnership between TDM Systems and CIMSOURCE therefore represents an important step for machining companies in terms of the expansion and widespread use of tool data for efficient digital production. </w:t>
      </w:r>
    </w:p>
    <w:p w14:paraId="130205E6" w14:textId="77777777" w:rsidR="00AE4B2D" w:rsidRDefault="00AE4B2D" w:rsidP="00ED4768">
      <w:pPr>
        <w:widowControl w:val="0"/>
        <w:autoSpaceDE w:val="0"/>
        <w:autoSpaceDN w:val="0"/>
        <w:adjustRightInd w:val="0"/>
        <w:spacing w:after="120" w:line="360" w:lineRule="atLeast"/>
        <w:rPr>
          <w:rFonts w:ascii="Century Gothic" w:hAnsi="Century Gothic" w:cs="Times"/>
          <w:color w:val="000000"/>
          <w:sz w:val="22"/>
          <w:szCs w:val="22"/>
        </w:rPr>
      </w:pPr>
    </w:p>
    <w:p w14:paraId="3DD3B0F4" w14:textId="234DC8AF" w:rsidR="00682372" w:rsidRDefault="00BF7313" w:rsidP="009200FF">
      <w:pPr>
        <w:spacing w:after="120" w:line="360" w:lineRule="auto"/>
        <w:rPr>
          <w:rFonts w:ascii="Century Gothic" w:hAnsi="Century Gothic"/>
          <w:bCs/>
          <w:sz w:val="22"/>
          <w:szCs w:val="22"/>
        </w:rPr>
      </w:pPr>
      <w:r>
        <w:rPr>
          <w:rFonts w:ascii="Century Gothic" w:hAnsi="Century Gothic"/>
          <w:sz w:val="22"/>
        </w:rPr>
        <w:t>Print-quality images are available via the following link:</w:t>
      </w:r>
      <w:bookmarkStart w:id="3" w:name="_Hlk17193525"/>
    </w:p>
    <w:p w14:paraId="6C115C5F" w14:textId="0A27690B" w:rsidR="009401D2" w:rsidRPr="00F354D9" w:rsidRDefault="00367E65" w:rsidP="009401D2">
      <w:pPr>
        <w:spacing w:after="120" w:line="360" w:lineRule="auto"/>
        <w:rPr>
          <w:rFonts w:ascii="Century Gothic" w:hAnsi="Century Gothic"/>
          <w:bCs/>
          <w:sz w:val="22"/>
          <w:szCs w:val="22"/>
        </w:rPr>
      </w:pPr>
      <w:r>
        <w:fldChar w:fldCharType="begin"/>
      </w:r>
      <w:r w:rsidRPr="00DB74D5">
        <w:instrText xml:space="preserve"> </w:instrText>
      </w:r>
      <w:r>
        <w:instrText>"http://archiv.storyletter.de/download/xxxxxxx"</w:instrText>
      </w:r>
      <w:r>
        <w:fldChar w:fldCharType="separate"/>
      </w:r>
      <w:r w:rsidR="005E552C" w:rsidRPr="00DB74D5">
        <w:rPr>
          <w:rStyle w:val="Hyperlink"/>
          <w:rFonts w:ascii="Century Gothic" w:hAnsi="Century Gothic" w:cstheme="minorBidi"/>
          <w:bCs/>
          <w:sz w:val="22"/>
          <w:szCs w:val="22"/>
        </w:rPr>
        <w:t>http://archiv.storyletter.de/download/xxxxxxx</w:t>
      </w:r>
      <w:r>
        <w:fldChar w:fldCharType="end"/>
      </w:r>
      <w:r>
        <w:rPr>
          <w:rFonts w:ascii="Century Gothic" w:hAnsi="Century Gothic"/>
          <w:sz w:val="22"/>
        </w:rPr>
        <w:t xml:space="preserve"> </w:t>
      </w:r>
      <w:hyperlink r:id="rId13" w:history="1">
        <w:r w:rsidR="00F354D9" w:rsidRPr="00F354D9">
          <w:rPr>
            <w:rStyle w:val="Hyperlink"/>
            <w:rFonts w:ascii="Century Gothic" w:hAnsi="Century Gothic" w:cstheme="minorBidi"/>
            <w:sz w:val="22"/>
            <w:szCs w:val="22"/>
          </w:rPr>
          <w:t>http://archiv.storyletter.de/download/TDM_ToolsUnited_Images.zip</w:t>
        </w:r>
      </w:hyperlink>
      <w:r w:rsidR="00F354D9" w:rsidRPr="00F354D9">
        <w:rPr>
          <w:rFonts w:ascii="Century Gothic" w:hAnsi="Century Gothic"/>
          <w:sz w:val="22"/>
          <w:szCs w:val="22"/>
        </w:rPr>
        <w:t xml:space="preserve"> </w:t>
      </w:r>
    </w:p>
    <w:p w14:paraId="7A18B065" w14:textId="71119B60" w:rsidR="005840F0" w:rsidRDefault="005840F0" w:rsidP="009200FF">
      <w:pPr>
        <w:spacing w:after="120" w:line="360" w:lineRule="auto"/>
        <w:rPr>
          <w:rFonts w:ascii="Century Gothic" w:hAnsi="Century Gothic"/>
          <w:bCs/>
          <w:sz w:val="22"/>
          <w:szCs w:val="22"/>
        </w:rPr>
      </w:pPr>
    </w:p>
    <w:bookmarkEnd w:id="3"/>
    <w:p w14:paraId="3155584D" w14:textId="5F45EC4F"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r>
        <w:rPr>
          <w:rFonts w:ascii="Century Gothic" w:eastAsia="Times New Roman" w:hAnsi="Century Gothic" w:cs="Times New Roman"/>
          <w:b/>
          <w:noProof/>
          <w:color w:val="000000" w:themeColor="text1"/>
          <w:sz w:val="22"/>
        </w:rPr>
        <mc:AlternateContent>
          <mc:Choice Requires="wps">
            <w:drawing>
              <wp:anchor distT="0" distB="0" distL="114300" distR="114300" simplePos="0" relativeHeight="25166643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C8678B0"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530A580" w14:textId="77777777" w:rsidR="00E86A42" w:rsidRPr="006722C6" w:rsidRDefault="00E86A42" w:rsidP="000E70DF">
      <w:pPr>
        <w:rPr>
          <w:rFonts w:ascii="Century Gothic" w:eastAsia="Times New Roman" w:hAnsi="Century Gothic" w:cs="Times New Roman"/>
          <w:b/>
          <w:bCs/>
          <w:color w:val="404040" w:themeColor="text1" w:themeTint="BF"/>
          <w:sz w:val="22"/>
          <w:szCs w:val="22"/>
          <w:lang w:eastAsia="en-GB"/>
        </w:rPr>
      </w:pPr>
    </w:p>
    <w:p w14:paraId="51C2A79D" w14:textId="188780EC" w:rsidR="006F48C4" w:rsidRPr="006722C6" w:rsidRDefault="003C5DE3" w:rsidP="000E70DF">
      <w:pPr>
        <w:rPr>
          <w:rFonts w:ascii="Century Gothic" w:eastAsia="Times New Roman" w:hAnsi="Century Gothic" w:cs="Times New Roman"/>
          <w:b/>
          <w:bCs/>
          <w:color w:val="404040" w:themeColor="text1" w:themeTint="BF"/>
          <w:sz w:val="22"/>
          <w:szCs w:val="22"/>
          <w:lang w:eastAsia="en-GB"/>
        </w:rPr>
      </w:pPr>
      <w:r>
        <w:rPr>
          <w:rFonts w:ascii="Century Gothic" w:hAnsi="Century Gothic"/>
          <w:b/>
          <w:noProof/>
          <w:color w:val="000000" w:themeColor="text1"/>
          <w:sz w:val="22"/>
        </w:rPr>
        <mc:AlternateContent>
          <mc:Choice Requires="wps">
            <w:drawing>
              <wp:anchor distT="0" distB="0" distL="114300" distR="114300" simplePos="0" relativeHeight="251659264" behindDoc="0" locked="0" layoutInCell="1" allowOverlap="1" wp14:anchorId="3B7A2B30" wp14:editId="7F218504">
                <wp:simplePos x="0" y="0"/>
                <wp:positionH relativeFrom="column">
                  <wp:posOffset>-52070</wp:posOffset>
                </wp:positionH>
                <wp:positionV relativeFrom="paragraph">
                  <wp:posOffset>64135</wp:posOffset>
                </wp:positionV>
                <wp:extent cx="29337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337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53</w:t>
                            </w:r>
                          </w:p>
                          <w:p w14:paraId="12BF63CE" w14:textId="33BA441B" w:rsidR="001467B0" w:rsidRPr="00D873EF"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D873EF">
                              <w:rPr>
                                <w:rFonts w:ascii="Century Gothic" w:eastAsia="Calibri" w:hAnsi="Century Gothic"/>
                                <w:color w:val="404040" w:themeColor="text1" w:themeTint="BF"/>
                                <w:sz w:val="22"/>
                                <w:lang w:val="de-DE"/>
                              </w:rPr>
                              <w:t>72072 Tübingen, Germany</w:t>
                            </w:r>
                            <w:r w:rsidRPr="00D873EF">
                              <w:rPr>
                                <w:rStyle w:val="Hyperlink"/>
                                <w:rFonts w:ascii="Tahoma" w:eastAsia="Calibri" w:hAnsi="Tahoma" w:cstheme="minorBidi"/>
                                <w:color w:val="EF9326"/>
                                <w:sz w:val="22"/>
                                <w:lang w:val="de-DE"/>
                              </w:rPr>
                              <w:br/>
                            </w:r>
                            <w:hyperlink r:id="rId14" w:history="1">
                              <w:r w:rsidR="003F5ACB" w:rsidRPr="003F5ACB">
                                <w:rPr>
                                  <w:rStyle w:val="Hyperlink"/>
                                  <w:rFonts w:ascii="Tahoma" w:hAnsi="Tahoma" w:cstheme="minorBidi"/>
                                  <w:b/>
                                  <w:color w:val="EF9326"/>
                                </w:rPr>
                                <w:t>https://www.tdmsystems.com/en/</w:t>
                              </w:r>
                            </w:hyperlink>
                          </w:p>
                          <w:p w14:paraId="2D4500B9" w14:textId="77777777" w:rsidR="001467B0" w:rsidRPr="00D873EF" w:rsidRDefault="001467B0">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B7A2B30" id="_x0000_t202" coordsize="21600,21600" o:spt="202" path="m,l,21600r21600,l21600,xe">
                <v:stroke joinstyle="miter"/>
                <v:path gradientshapeok="t" o:connecttype="rect"/>
              </v:shapetype>
              <v:shape id="Text Box 5" o:spid="_x0000_s1028" type="#_x0000_t202" style="position:absolute;margin-left:-4.1pt;margin-top:5.05pt;width:231pt;height:1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" filled="f" stroked="f">
                <v:textbo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53</w:t>
                      </w:r>
                    </w:p>
                    <w:p w14:paraId="12BF63CE" w14:textId="33BA441B" w:rsidR="001467B0" w:rsidRPr="00D873EF"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D873EF">
                        <w:rPr>
                          <w:rFonts w:ascii="Century Gothic" w:eastAsia="Calibri" w:hAnsi="Century Gothic"/>
                          <w:color w:val="404040" w:themeColor="text1" w:themeTint="BF"/>
                          <w:sz w:val="22"/>
                          <w:lang w:val="de-DE"/>
                        </w:rPr>
                        <w:t>72072 Tübingen, Germany</w:t>
                      </w:r>
                      <w:r w:rsidRPr="00D873EF">
                        <w:rPr>
                          <w:rStyle w:val="Hyperlink"/>
                          <w:rFonts w:ascii="Tahoma" w:eastAsia="Calibri" w:hAnsi="Tahoma" w:cstheme="minorBidi"/>
                          <w:color w:val="EF9326"/>
                          <w:sz w:val="22"/>
                          <w:lang w:val="de-DE"/>
                        </w:rPr>
                        <w:br/>
                      </w:r>
                      <w:hyperlink r:id="rId15" w:history="1">
                        <w:r w:rsidR="003F5ACB" w:rsidRPr="003F5ACB">
                          <w:rPr>
                            <w:rStyle w:val="Hyperlink"/>
                            <w:rFonts w:ascii="Tahoma" w:hAnsi="Tahoma" w:cstheme="minorBidi"/>
                            <w:b/>
                            <w:color w:val="EF9326"/>
                          </w:rPr>
                          <w:t>https://www.tdmsystems.com/en/</w:t>
                        </w:r>
                      </w:hyperlink>
                    </w:p>
                    <w:p w14:paraId="2D4500B9" w14:textId="77777777" w:rsidR="001467B0" w:rsidRPr="00D873EF" w:rsidRDefault="001467B0">
                      <w:pPr>
                        <w:rPr>
                          <w:color w:val="404040" w:themeColor="text1" w:themeTint="BF"/>
                          <w:lang w:val="de-DE"/>
                        </w:rPr>
                      </w:pPr>
                    </w:p>
                  </w:txbxContent>
                </v:textbox>
                <w10:wrap type="square"/>
              </v:shape>
            </w:pict>
          </mc:Fallback>
        </mc:AlternateContent>
      </w:r>
      <w:r>
        <w:rPr>
          <w:rFonts w:ascii="Century Gothic" w:hAnsi="Century Gothic"/>
          <w:b/>
          <w:noProof/>
          <w:color w:val="000000" w:themeColor="text1"/>
          <w:sz w:val="22"/>
        </w:rPr>
        <mc:AlternateContent>
          <mc:Choice Requires="wps">
            <w:drawing>
              <wp:anchor distT="0" distB="0" distL="114300" distR="114300" simplePos="0" relativeHeight="251661312"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m.ebinger@storymaker.de</w:t>
                            </w:r>
                          </w:p>
                          <w:p w14:paraId="4EE1666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D873EF"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D873EF">
                              <w:rPr>
                                <w:rFonts w:ascii="Century Gothic" w:eastAsia="Calibri" w:hAnsi="Century Gothic"/>
                                <w:b/>
                                <w:color w:val="404040" w:themeColor="text1" w:themeTint="BF"/>
                                <w:sz w:val="22"/>
                                <w:lang w:val="de-DE"/>
                              </w:rPr>
                              <w:t>Storymaker GmbH</w:t>
                            </w:r>
                          </w:p>
                          <w:p w14:paraId="2486A5E2"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50</w:t>
                            </w:r>
                          </w:p>
                          <w:p w14:paraId="46DFCC83" w14:textId="7243255E" w:rsidR="001467B0" w:rsidRDefault="001467B0" w:rsidP="00E86A42">
                            <w:pPr>
                              <w:tabs>
                                <w:tab w:val="right" w:pos="9639"/>
                              </w:tabs>
                              <w:autoSpaceDE w:val="0"/>
                              <w:autoSpaceDN w:val="0"/>
                              <w:adjustRightInd w:val="0"/>
                              <w:rPr>
                                <w:rFonts w:ascii="Century Gothic" w:eastAsia="Calibri" w:hAnsi="Century Gothic"/>
                                <w:color w:val="404040" w:themeColor="text1" w:themeTint="BF"/>
                                <w:sz w:val="22"/>
                                <w:lang w:val="de-DE"/>
                              </w:rPr>
                            </w:pPr>
                            <w:r w:rsidRPr="00D873EF">
                              <w:rPr>
                                <w:rFonts w:ascii="Century Gothic" w:eastAsia="Calibri" w:hAnsi="Century Gothic"/>
                                <w:color w:val="404040" w:themeColor="text1" w:themeTint="BF"/>
                                <w:sz w:val="22"/>
                                <w:lang w:val="de-DE"/>
                              </w:rPr>
                              <w:t>72072 Tübingen, Germany</w:t>
                            </w:r>
                          </w:p>
                          <w:p w14:paraId="14FD7080" w14:textId="721D20C2" w:rsidR="003F5ACB" w:rsidRPr="003F5ACB" w:rsidRDefault="003F5ACB" w:rsidP="00E86A42">
                            <w:pPr>
                              <w:tabs>
                                <w:tab w:val="right" w:pos="9639"/>
                              </w:tabs>
                              <w:autoSpaceDE w:val="0"/>
                              <w:autoSpaceDN w:val="0"/>
                              <w:adjustRightInd w:val="0"/>
                              <w:rPr>
                                <w:rStyle w:val="Hyperlink"/>
                                <w:rFonts w:ascii="Tahoma" w:hAnsi="Tahoma" w:cstheme="minorBidi"/>
                                <w:b/>
                                <w:color w:val="EF9326"/>
                              </w:rPr>
                            </w:pPr>
                            <w:r w:rsidRPr="003F5ACB">
                              <w:rPr>
                                <w:rStyle w:val="Hyperlink"/>
                                <w:rFonts w:ascii="Tahoma" w:hAnsi="Tahoma" w:cstheme="minorBidi"/>
                                <w:b/>
                                <w:color w:val="EF9326"/>
                              </w:rPr>
                              <w:t>https://www.storymaker.de/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7680740" id="Text Box 6" o:spid="_x0000_s1029" type="#_x0000_t202" style="position:absolute;margin-left:221.2pt;margin-top:5.05pt;width:3in;height:17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" filled="f" stroked="f">
                <v:textbo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m.ebinger@storymaker.de</w:t>
                      </w:r>
                    </w:p>
                    <w:p w14:paraId="4EE1666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D873EF"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D873EF">
                        <w:rPr>
                          <w:rFonts w:ascii="Century Gothic" w:eastAsia="Calibri" w:hAnsi="Century Gothic"/>
                          <w:b/>
                          <w:color w:val="404040" w:themeColor="text1" w:themeTint="BF"/>
                          <w:sz w:val="22"/>
                          <w:lang w:val="de-DE"/>
                        </w:rPr>
                        <w:t>Storymaker GmbH</w:t>
                      </w:r>
                    </w:p>
                    <w:p w14:paraId="2486A5E2"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50</w:t>
                      </w:r>
                    </w:p>
                    <w:p w14:paraId="46DFCC83" w14:textId="7243255E" w:rsidR="001467B0" w:rsidRDefault="001467B0" w:rsidP="00E86A42">
                      <w:pPr>
                        <w:tabs>
                          <w:tab w:val="right" w:pos="9639"/>
                        </w:tabs>
                        <w:autoSpaceDE w:val="0"/>
                        <w:autoSpaceDN w:val="0"/>
                        <w:adjustRightInd w:val="0"/>
                        <w:rPr>
                          <w:rFonts w:ascii="Century Gothic" w:eastAsia="Calibri" w:hAnsi="Century Gothic"/>
                          <w:color w:val="404040" w:themeColor="text1" w:themeTint="BF"/>
                          <w:sz w:val="22"/>
                          <w:lang w:val="de-DE"/>
                        </w:rPr>
                      </w:pPr>
                      <w:r w:rsidRPr="00D873EF">
                        <w:rPr>
                          <w:rFonts w:ascii="Century Gothic" w:eastAsia="Calibri" w:hAnsi="Century Gothic"/>
                          <w:color w:val="404040" w:themeColor="text1" w:themeTint="BF"/>
                          <w:sz w:val="22"/>
                          <w:lang w:val="de-DE"/>
                        </w:rPr>
                        <w:t>72072 Tübingen, Germany</w:t>
                      </w:r>
                    </w:p>
                    <w:p w14:paraId="14FD7080" w14:textId="721D20C2" w:rsidR="003F5ACB" w:rsidRPr="003F5ACB" w:rsidRDefault="003F5ACB" w:rsidP="00E86A42">
                      <w:pPr>
                        <w:tabs>
                          <w:tab w:val="right" w:pos="9639"/>
                        </w:tabs>
                        <w:autoSpaceDE w:val="0"/>
                        <w:autoSpaceDN w:val="0"/>
                        <w:adjustRightInd w:val="0"/>
                        <w:rPr>
                          <w:rStyle w:val="Hyperlink"/>
                          <w:rFonts w:ascii="Tahoma" w:hAnsi="Tahoma" w:cstheme="minorBidi"/>
                          <w:b/>
                          <w:color w:val="EF9326"/>
                        </w:rPr>
                      </w:pPr>
                      <w:r w:rsidRPr="003F5ACB">
                        <w:rPr>
                          <w:rStyle w:val="Hyperlink"/>
                          <w:rFonts w:ascii="Tahoma" w:hAnsi="Tahoma" w:cstheme="minorBidi"/>
                          <w:b/>
                          <w:color w:val="EF9326"/>
                        </w:rPr>
                        <w:t>https://www.storymaker.de/</w:t>
                      </w:r>
                    </w:p>
                  </w:txbxContent>
                </v:textbox>
                <w10:wrap type="square"/>
              </v:shape>
            </w:pict>
          </mc:Fallback>
        </mc:AlternateContent>
      </w:r>
    </w:p>
    <w:p w14:paraId="33A51205" w14:textId="3D8822CB"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p>
    <w:p w14:paraId="18FC9E7B" w14:textId="32144A35" w:rsidR="005674E4" w:rsidRPr="006722C6" w:rsidRDefault="005674E4" w:rsidP="00E86A42">
      <w:pPr>
        <w:pStyle w:val="BodyText"/>
        <w:spacing w:after="0"/>
        <w:rPr>
          <w:rFonts w:ascii="Century Gothic" w:hAnsi="Century Gothic" w:cs="Tahoma"/>
          <w:bCs w:val="0"/>
          <w:color w:val="404040" w:themeColor="text1" w:themeTint="BF"/>
          <w:sz w:val="22"/>
        </w:rPr>
      </w:pPr>
    </w:p>
    <w:p w14:paraId="14FC439D" w14:textId="11D17E6C" w:rsidR="005674E4" w:rsidRPr="006722C6" w:rsidRDefault="005674E4" w:rsidP="00E86A42">
      <w:pPr>
        <w:pStyle w:val="BodyText"/>
        <w:spacing w:after="0"/>
        <w:rPr>
          <w:rFonts w:ascii="Century Gothic" w:hAnsi="Century Gothic" w:cs="Tahoma"/>
          <w:bCs w:val="0"/>
          <w:color w:val="404040" w:themeColor="text1" w:themeTint="BF"/>
          <w:sz w:val="22"/>
        </w:rPr>
      </w:pPr>
    </w:p>
    <w:p w14:paraId="0D72B47F" w14:textId="3D78C5A5" w:rsidR="005674E4" w:rsidRPr="006722C6" w:rsidRDefault="005674E4" w:rsidP="00E86A42">
      <w:pPr>
        <w:pStyle w:val="BodyText"/>
        <w:spacing w:after="0"/>
        <w:rPr>
          <w:rFonts w:ascii="Century Gothic" w:hAnsi="Century Gothic" w:cs="Tahoma"/>
          <w:bCs w:val="0"/>
          <w:color w:val="404040" w:themeColor="text1" w:themeTint="BF"/>
          <w:sz w:val="22"/>
        </w:rPr>
      </w:pPr>
    </w:p>
    <w:p w14:paraId="3699ED9D" w14:textId="5D21F350" w:rsidR="005674E4" w:rsidRPr="006722C6" w:rsidRDefault="005674E4" w:rsidP="00E86A42">
      <w:pPr>
        <w:pStyle w:val="BodyText"/>
        <w:spacing w:after="0"/>
        <w:rPr>
          <w:rFonts w:ascii="Century Gothic" w:hAnsi="Century Gothic" w:cs="Tahoma"/>
          <w:bCs w:val="0"/>
          <w:color w:val="404040" w:themeColor="text1" w:themeTint="BF"/>
          <w:sz w:val="22"/>
        </w:rPr>
      </w:pPr>
    </w:p>
    <w:p w14:paraId="2F54A7C5" w14:textId="2CEA4195" w:rsidR="005674E4" w:rsidRPr="006722C6" w:rsidRDefault="005674E4" w:rsidP="00E86A42">
      <w:pPr>
        <w:pStyle w:val="BodyText"/>
        <w:spacing w:after="0"/>
        <w:rPr>
          <w:rFonts w:ascii="Century Gothic" w:hAnsi="Century Gothic" w:cs="Tahoma"/>
          <w:bCs w:val="0"/>
          <w:color w:val="404040" w:themeColor="text1" w:themeTint="BF"/>
          <w:sz w:val="22"/>
        </w:rPr>
      </w:pPr>
    </w:p>
    <w:p w14:paraId="03380229" w14:textId="2D2D3AC4" w:rsidR="005674E4" w:rsidRPr="006722C6" w:rsidRDefault="005674E4" w:rsidP="00E86A42">
      <w:pPr>
        <w:pStyle w:val="BodyText"/>
        <w:spacing w:after="0"/>
        <w:rPr>
          <w:rFonts w:ascii="Century Gothic" w:hAnsi="Century Gothic" w:cs="Tahoma"/>
          <w:bCs w:val="0"/>
          <w:color w:val="404040" w:themeColor="text1" w:themeTint="BF"/>
          <w:sz w:val="22"/>
        </w:rPr>
      </w:pPr>
    </w:p>
    <w:p w14:paraId="189FD8E8" w14:textId="58FC29C1" w:rsidR="005674E4" w:rsidRPr="006722C6" w:rsidRDefault="005674E4" w:rsidP="00E86A42">
      <w:pPr>
        <w:pStyle w:val="BodyText"/>
        <w:spacing w:after="0"/>
        <w:rPr>
          <w:rFonts w:ascii="Century Gothic" w:hAnsi="Century Gothic" w:cs="Tahoma"/>
          <w:bCs w:val="0"/>
          <w:color w:val="404040" w:themeColor="text1" w:themeTint="BF"/>
          <w:sz w:val="22"/>
        </w:rPr>
      </w:pPr>
    </w:p>
    <w:p w14:paraId="0B718475" w14:textId="3DAAB1A3" w:rsidR="005674E4" w:rsidRDefault="005674E4" w:rsidP="00E86A42">
      <w:pPr>
        <w:pStyle w:val="BodyText"/>
        <w:spacing w:after="0"/>
        <w:rPr>
          <w:rFonts w:ascii="Century Gothic" w:hAnsi="Century Gothic" w:cs="Tahoma"/>
          <w:bCs w:val="0"/>
          <w:color w:val="404040" w:themeColor="text1" w:themeTint="BF"/>
          <w:sz w:val="22"/>
        </w:rPr>
      </w:pPr>
    </w:p>
    <w:p w14:paraId="586D7D46" w14:textId="7B6BD612" w:rsidR="0013496A" w:rsidRDefault="0013496A" w:rsidP="00E86A42">
      <w:pPr>
        <w:pStyle w:val="BodyText"/>
        <w:spacing w:after="0"/>
        <w:rPr>
          <w:rFonts w:ascii="Century Gothic" w:hAnsi="Century Gothic" w:cs="Tahoma"/>
          <w:bCs w:val="0"/>
          <w:color w:val="404040" w:themeColor="text1" w:themeTint="BF"/>
          <w:sz w:val="22"/>
        </w:rPr>
      </w:pPr>
    </w:p>
    <w:p w14:paraId="37D249E0" w14:textId="44850F28" w:rsidR="005674E4" w:rsidRPr="006722C6" w:rsidRDefault="005674E4" w:rsidP="00E86A42">
      <w:pPr>
        <w:pStyle w:val="BodyText"/>
        <w:spacing w:after="0"/>
        <w:rPr>
          <w:rFonts w:ascii="Century Gothic" w:hAnsi="Century Gothic" w:cs="Tahoma"/>
          <w:bCs w:val="0"/>
          <w:color w:val="404040" w:themeColor="text1" w:themeTint="BF"/>
          <w:sz w:val="22"/>
        </w:rPr>
      </w:pPr>
    </w:p>
    <w:p w14:paraId="69B41C33" w14:textId="0EC1392C" w:rsidR="0013496A" w:rsidRDefault="005674E4" w:rsidP="00E86A42">
      <w:pPr>
        <w:pStyle w:val="BodyText"/>
        <w:spacing w:after="0"/>
        <w:rPr>
          <w:rFonts w:ascii="Century Gothic" w:hAnsi="Century Gothic" w:cs="Tahoma"/>
          <w:bCs w:val="0"/>
          <w:color w:val="404040" w:themeColor="text1" w:themeTint="BF"/>
          <w:sz w:val="22"/>
        </w:rPr>
      </w:pPr>
      <w:r>
        <w:rPr>
          <w:rFonts w:ascii="Century Gothic" w:hAnsi="Century Gothic"/>
          <w:b w:val="0"/>
          <w:noProof/>
          <w:color w:val="000000" w:themeColor="text1"/>
          <w:sz w:val="22"/>
        </w:rPr>
        <mc:AlternateContent>
          <mc:Choice Requires="wps">
            <w:drawing>
              <wp:anchor distT="0" distB="0" distL="114300" distR="114300" simplePos="0" relativeHeight="251668480"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C7D131A" id="Straight Connector 11"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" strokecolor="#bfbfbf [2412]" strokeweight="1.5pt">
                <v:stroke joinstyle="miter"/>
                <w10:wrap anchorx="page"/>
              </v:line>
            </w:pict>
          </mc:Fallback>
        </mc:AlternateContent>
      </w:r>
    </w:p>
    <w:p w14:paraId="739BBD78" w14:textId="1CF7CE5A" w:rsidR="00E86A42" w:rsidRPr="006722C6" w:rsidRDefault="00E86A42" w:rsidP="00E86A42">
      <w:pPr>
        <w:pStyle w:val="BodyText"/>
        <w:spacing w:after="0"/>
        <w:rPr>
          <w:rFonts w:ascii="Century Gothic" w:hAnsi="Century Gothic" w:cs="Tahoma"/>
          <w:bCs w:val="0"/>
          <w:color w:val="404040" w:themeColor="text1" w:themeTint="BF"/>
          <w:sz w:val="22"/>
        </w:rPr>
      </w:pPr>
      <w:r>
        <w:rPr>
          <w:rFonts w:ascii="Century Gothic" w:hAnsi="Century Gothic" w:cs="Tahoma"/>
          <w:color w:val="404040" w:themeColor="text1" w:themeTint="BF"/>
          <w:sz w:val="22"/>
        </w:rPr>
        <w:t>About TDM Systems</w:t>
      </w:r>
    </w:p>
    <w:p w14:paraId="38C0AB04" w14:textId="190ECEE2" w:rsidR="00E86A42" w:rsidRPr="006722C6" w:rsidRDefault="0060699D" w:rsidP="0060699D">
      <w:pPr>
        <w:pStyle w:val="BodyText"/>
        <w:jc w:val="both"/>
        <w:rPr>
          <w:rFonts w:ascii="Century Gothic" w:hAnsi="Century Gothic" w:cs="Tahoma"/>
          <w:b w:val="0"/>
          <w:bCs w:val="0"/>
          <w:color w:val="404040" w:themeColor="text1" w:themeTint="BF"/>
          <w:sz w:val="22"/>
        </w:rPr>
      </w:pPr>
      <w:r>
        <w:rPr>
          <w:rFonts w:ascii="Century Gothic" w:hAnsi="Century Gothic" w:cs="Tahoma"/>
          <w:b w:val="0"/>
          <w:color w:val="404040" w:themeColor="text1" w:themeTint="BF"/>
          <w:sz w:val="22"/>
        </w:rPr>
        <w:t>For over 25 years, TDM Systems GmbH, Tübingen has been the leading provider of Tool Data Management in the area of machining. With the Tool Lifecycle Management strategy, TDM Systems is focusing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and the pillars of the TLM strategy. As a member of the Sandvik Group, TDM Systems draws on the expertise of various tool manufacturers when developing its software products.</w:t>
      </w:r>
    </w:p>
    <w:p w14:paraId="526D8D32" w14:textId="77777777" w:rsidR="00E86A42" w:rsidRPr="006722C6" w:rsidRDefault="00E86A42" w:rsidP="00E86A42">
      <w:pPr>
        <w:pStyle w:val="BodyText"/>
        <w:spacing w:after="0" w:line="240" w:lineRule="auto"/>
        <w:jc w:val="both"/>
        <w:rPr>
          <w:rFonts w:ascii="Century Gothic" w:hAnsi="Century Gothic" w:cs="Tahoma"/>
          <w:b w:val="0"/>
          <w:bCs w:val="0"/>
          <w:color w:val="EF9326"/>
          <w:sz w:val="22"/>
        </w:rPr>
      </w:pPr>
    </w:p>
    <w:p w14:paraId="4FCEA1B6" w14:textId="77777777" w:rsidR="00E86A42" w:rsidRPr="006722C6" w:rsidRDefault="00122B63" w:rsidP="00E86A42">
      <w:pPr>
        <w:pStyle w:val="BodyText"/>
        <w:spacing w:after="0" w:line="240" w:lineRule="auto"/>
        <w:jc w:val="both"/>
        <w:rPr>
          <w:rStyle w:val="Hyperlink"/>
          <w:rFonts w:ascii="Century Gothic" w:hAnsi="Century Gothic" w:cs="Tahoma"/>
          <w:bCs w:val="0"/>
          <w:color w:val="EF9326"/>
          <w:sz w:val="22"/>
        </w:rPr>
      </w:pPr>
      <w:hyperlink r:id="rId16" w:history="1">
        <w:r w:rsidR="00EC5B01">
          <w:rPr>
            <w:rStyle w:val="Hyperlink"/>
            <w:rFonts w:ascii="Century Gothic" w:hAnsi="Century Gothic" w:cs="Tahoma"/>
            <w:color w:val="EF9326"/>
            <w:sz w:val="22"/>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rPr>
        <w:lastRenderedPageBreak/>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BFF823E"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2B91736A" w14:textId="6E4DEFA0" w:rsidR="00E86A42" w:rsidRPr="00BF7313" w:rsidRDefault="007B22E4" w:rsidP="007B22E4">
      <w:pPr>
        <w:rPr>
          <w:rFonts w:ascii="News Gothic MT" w:eastAsia="Times New Roman" w:hAnsi="News Gothic MT" w:cs="Times New Roman"/>
          <w:b/>
          <w:bCs/>
          <w:color w:val="404040" w:themeColor="text1" w:themeTint="BF"/>
          <w:sz w:val="28"/>
          <w:lang w:eastAsia="en-GB"/>
        </w:rPr>
      </w:pPr>
      <w:r>
        <w:rPr>
          <w:rFonts w:ascii="News Gothic MT" w:eastAsia="Times New Roman" w:hAnsi="News Gothic MT" w:cs="Times New Roman"/>
          <w:b/>
          <w:noProof/>
          <w:color w:val="404040" w:themeColor="text1" w:themeTint="BF"/>
          <w:sz w:val="28"/>
        </w:rPr>
        <w:drawing>
          <wp:inline distT="0" distB="0" distL="0" distR="0" wp14:anchorId="0F0D0624" wp14:editId="01B159AA">
            <wp:extent cx="1778635" cy="445725"/>
            <wp:effectExtent l="0" t="0" r="0" b="0"/>
            <wp:docPr id="22" name="Picture 2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0BC98648" wp14:editId="4D31427D">
            <wp:extent cx="1778635" cy="445725"/>
            <wp:effectExtent l="0" t="0" r="0" b="0"/>
            <wp:docPr id="25" name="Picture 2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75D08712" wp14:editId="5BDAAE01">
            <wp:extent cx="1778635" cy="445725"/>
            <wp:effectExtent l="0" t="0" r="0" b="0"/>
            <wp:docPr id="26" name="Picture 2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437405">
      <w:headerReference w:type="default" r:id="rId23"/>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2BBC6" w14:textId="77777777" w:rsidR="005C34D7" w:rsidRDefault="005C34D7" w:rsidP="000E70DF">
      <w:r>
        <w:separator/>
      </w:r>
    </w:p>
  </w:endnote>
  <w:endnote w:type="continuationSeparator" w:id="0">
    <w:p w14:paraId="4001168B" w14:textId="77777777" w:rsidR="005C34D7" w:rsidRDefault="005C34D7"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E898" w14:textId="77777777" w:rsidR="005C34D7" w:rsidRDefault="005C34D7" w:rsidP="000E70DF">
      <w:r>
        <w:separator/>
      </w:r>
    </w:p>
  </w:footnote>
  <w:footnote w:type="continuationSeparator" w:id="0">
    <w:p w14:paraId="0786B93B" w14:textId="77777777" w:rsidR="005C34D7" w:rsidRDefault="005C34D7"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6ECF" w14:textId="7AF95117" w:rsidR="001467B0" w:rsidRDefault="001467B0">
    <w:pPr>
      <w:pStyle w:val="Header"/>
    </w:pPr>
    <w:r>
      <w:rPr>
        <w:rFonts w:ascii="Arial" w:hAnsi="Arial"/>
        <w:noProof/>
        <w:color w:val="EF9326"/>
        <w:sz w:val="20"/>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EE2844"/>
    <w:multiLevelType w:val="hybridMultilevel"/>
    <w:tmpl w:val="C518D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6697"/>
    <w:rsid w:val="00020525"/>
    <w:rsid w:val="000440A5"/>
    <w:rsid w:val="000562C4"/>
    <w:rsid w:val="000621D5"/>
    <w:rsid w:val="00081D72"/>
    <w:rsid w:val="00082A02"/>
    <w:rsid w:val="00083922"/>
    <w:rsid w:val="00084CA7"/>
    <w:rsid w:val="0009390C"/>
    <w:rsid w:val="0009490E"/>
    <w:rsid w:val="000A2FD4"/>
    <w:rsid w:val="000A684F"/>
    <w:rsid w:val="000A6A33"/>
    <w:rsid w:val="000C7FC8"/>
    <w:rsid w:val="000E6498"/>
    <w:rsid w:val="000E70DF"/>
    <w:rsid w:val="000F5174"/>
    <w:rsid w:val="000F5BCE"/>
    <w:rsid w:val="000F7185"/>
    <w:rsid w:val="001116C1"/>
    <w:rsid w:val="00114599"/>
    <w:rsid w:val="00122B63"/>
    <w:rsid w:val="00122C72"/>
    <w:rsid w:val="001266B2"/>
    <w:rsid w:val="0013496A"/>
    <w:rsid w:val="001422C5"/>
    <w:rsid w:val="001467B0"/>
    <w:rsid w:val="00147855"/>
    <w:rsid w:val="0018234A"/>
    <w:rsid w:val="001973FE"/>
    <w:rsid w:val="001D03F6"/>
    <w:rsid w:val="001D4085"/>
    <w:rsid w:val="001F5828"/>
    <w:rsid w:val="00203D05"/>
    <w:rsid w:val="002612C7"/>
    <w:rsid w:val="00285EF6"/>
    <w:rsid w:val="002915AF"/>
    <w:rsid w:val="002E22AE"/>
    <w:rsid w:val="002F10F4"/>
    <w:rsid w:val="002F7B28"/>
    <w:rsid w:val="00311453"/>
    <w:rsid w:val="00315A74"/>
    <w:rsid w:val="00317D10"/>
    <w:rsid w:val="00335D25"/>
    <w:rsid w:val="00341721"/>
    <w:rsid w:val="00367E65"/>
    <w:rsid w:val="003769CB"/>
    <w:rsid w:val="0039022D"/>
    <w:rsid w:val="00392A1B"/>
    <w:rsid w:val="003A11F1"/>
    <w:rsid w:val="003C5DE3"/>
    <w:rsid w:val="003D178D"/>
    <w:rsid w:val="003E2DA5"/>
    <w:rsid w:val="003E3469"/>
    <w:rsid w:val="003E42C3"/>
    <w:rsid w:val="003F23B3"/>
    <w:rsid w:val="003F5ACB"/>
    <w:rsid w:val="004030A1"/>
    <w:rsid w:val="00405DBA"/>
    <w:rsid w:val="004107C6"/>
    <w:rsid w:val="00437405"/>
    <w:rsid w:val="004407F5"/>
    <w:rsid w:val="00446458"/>
    <w:rsid w:val="00463982"/>
    <w:rsid w:val="00481A6B"/>
    <w:rsid w:val="00490EFC"/>
    <w:rsid w:val="0049203D"/>
    <w:rsid w:val="004A42DE"/>
    <w:rsid w:val="004B3999"/>
    <w:rsid w:val="004B5657"/>
    <w:rsid w:val="004B5997"/>
    <w:rsid w:val="004C0359"/>
    <w:rsid w:val="004C6B4E"/>
    <w:rsid w:val="004D5DC2"/>
    <w:rsid w:val="004E6A18"/>
    <w:rsid w:val="0050061C"/>
    <w:rsid w:val="00502793"/>
    <w:rsid w:val="00516BF7"/>
    <w:rsid w:val="00533888"/>
    <w:rsid w:val="0053513C"/>
    <w:rsid w:val="005451B7"/>
    <w:rsid w:val="00550679"/>
    <w:rsid w:val="005674E4"/>
    <w:rsid w:val="005812F3"/>
    <w:rsid w:val="005840F0"/>
    <w:rsid w:val="00586512"/>
    <w:rsid w:val="005871BB"/>
    <w:rsid w:val="00597908"/>
    <w:rsid w:val="005B105F"/>
    <w:rsid w:val="005C34D7"/>
    <w:rsid w:val="005E552C"/>
    <w:rsid w:val="00606924"/>
    <w:rsid w:val="0060699D"/>
    <w:rsid w:val="006205D6"/>
    <w:rsid w:val="006305E2"/>
    <w:rsid w:val="00632856"/>
    <w:rsid w:val="00642D1C"/>
    <w:rsid w:val="00646A11"/>
    <w:rsid w:val="006530FB"/>
    <w:rsid w:val="0066022B"/>
    <w:rsid w:val="00661FD7"/>
    <w:rsid w:val="00663A0A"/>
    <w:rsid w:val="00664F5A"/>
    <w:rsid w:val="006722C6"/>
    <w:rsid w:val="00682372"/>
    <w:rsid w:val="006A1EC0"/>
    <w:rsid w:val="006B17E0"/>
    <w:rsid w:val="006C65AA"/>
    <w:rsid w:val="006E35C1"/>
    <w:rsid w:val="006F48C4"/>
    <w:rsid w:val="00703F9F"/>
    <w:rsid w:val="00710881"/>
    <w:rsid w:val="00713F88"/>
    <w:rsid w:val="007325D8"/>
    <w:rsid w:val="00743A23"/>
    <w:rsid w:val="007474AE"/>
    <w:rsid w:val="007733ED"/>
    <w:rsid w:val="007755D3"/>
    <w:rsid w:val="007A36D3"/>
    <w:rsid w:val="007A5083"/>
    <w:rsid w:val="007B22E4"/>
    <w:rsid w:val="007B7CE7"/>
    <w:rsid w:val="007C50C4"/>
    <w:rsid w:val="007D3C22"/>
    <w:rsid w:val="007E63FE"/>
    <w:rsid w:val="007F210D"/>
    <w:rsid w:val="007F541D"/>
    <w:rsid w:val="008068D0"/>
    <w:rsid w:val="00812A5C"/>
    <w:rsid w:val="00817EC0"/>
    <w:rsid w:val="00826584"/>
    <w:rsid w:val="00832668"/>
    <w:rsid w:val="00842B11"/>
    <w:rsid w:val="00853435"/>
    <w:rsid w:val="0085534C"/>
    <w:rsid w:val="008604B8"/>
    <w:rsid w:val="00860C02"/>
    <w:rsid w:val="00884E06"/>
    <w:rsid w:val="008A04D7"/>
    <w:rsid w:val="008B5F10"/>
    <w:rsid w:val="008C7770"/>
    <w:rsid w:val="008D2F15"/>
    <w:rsid w:val="008F3788"/>
    <w:rsid w:val="00903D0B"/>
    <w:rsid w:val="009200FF"/>
    <w:rsid w:val="009208B5"/>
    <w:rsid w:val="00921D3B"/>
    <w:rsid w:val="00923205"/>
    <w:rsid w:val="009401D2"/>
    <w:rsid w:val="00942F2C"/>
    <w:rsid w:val="00956F97"/>
    <w:rsid w:val="009936A9"/>
    <w:rsid w:val="009A0DFA"/>
    <w:rsid w:val="009C3010"/>
    <w:rsid w:val="009E081C"/>
    <w:rsid w:val="009E1FF8"/>
    <w:rsid w:val="00A03AB9"/>
    <w:rsid w:val="00A22FC0"/>
    <w:rsid w:val="00A317DF"/>
    <w:rsid w:val="00A426C6"/>
    <w:rsid w:val="00A64FBB"/>
    <w:rsid w:val="00A67916"/>
    <w:rsid w:val="00A7513F"/>
    <w:rsid w:val="00A95EE1"/>
    <w:rsid w:val="00AC7FF7"/>
    <w:rsid w:val="00AE1318"/>
    <w:rsid w:val="00AE15DA"/>
    <w:rsid w:val="00AE4B2D"/>
    <w:rsid w:val="00AF345F"/>
    <w:rsid w:val="00B1528C"/>
    <w:rsid w:val="00B359BF"/>
    <w:rsid w:val="00B630DD"/>
    <w:rsid w:val="00B65C77"/>
    <w:rsid w:val="00B66D0E"/>
    <w:rsid w:val="00BA2738"/>
    <w:rsid w:val="00BB1A33"/>
    <w:rsid w:val="00BB2D9C"/>
    <w:rsid w:val="00BC3EB8"/>
    <w:rsid w:val="00BD46AB"/>
    <w:rsid w:val="00BE0344"/>
    <w:rsid w:val="00BE11CD"/>
    <w:rsid w:val="00BF290D"/>
    <w:rsid w:val="00BF7313"/>
    <w:rsid w:val="00C0008C"/>
    <w:rsid w:val="00C05A60"/>
    <w:rsid w:val="00C1663E"/>
    <w:rsid w:val="00C30FE8"/>
    <w:rsid w:val="00C35789"/>
    <w:rsid w:val="00C5261C"/>
    <w:rsid w:val="00CB289F"/>
    <w:rsid w:val="00D007ED"/>
    <w:rsid w:val="00D15F30"/>
    <w:rsid w:val="00D21DA8"/>
    <w:rsid w:val="00D36D64"/>
    <w:rsid w:val="00D55D86"/>
    <w:rsid w:val="00D65E81"/>
    <w:rsid w:val="00D83284"/>
    <w:rsid w:val="00D873EF"/>
    <w:rsid w:val="00DA2987"/>
    <w:rsid w:val="00DB3434"/>
    <w:rsid w:val="00DB74D5"/>
    <w:rsid w:val="00DD3C5B"/>
    <w:rsid w:val="00DE1FEE"/>
    <w:rsid w:val="00DE2861"/>
    <w:rsid w:val="00E11A95"/>
    <w:rsid w:val="00E23E22"/>
    <w:rsid w:val="00E27F38"/>
    <w:rsid w:val="00E30C50"/>
    <w:rsid w:val="00E357C3"/>
    <w:rsid w:val="00E36689"/>
    <w:rsid w:val="00E629BB"/>
    <w:rsid w:val="00E869D1"/>
    <w:rsid w:val="00E86A42"/>
    <w:rsid w:val="00E92A11"/>
    <w:rsid w:val="00EC5617"/>
    <w:rsid w:val="00EC5B01"/>
    <w:rsid w:val="00EC64DC"/>
    <w:rsid w:val="00ED4768"/>
    <w:rsid w:val="00F27E7B"/>
    <w:rsid w:val="00F354D9"/>
    <w:rsid w:val="00F51106"/>
    <w:rsid w:val="00F61F28"/>
    <w:rsid w:val="00F6686A"/>
    <w:rsid w:val="00F80A3F"/>
    <w:rsid w:val="00F9781B"/>
    <w:rsid w:val="00FB1E53"/>
    <w:rsid w:val="00FB39D4"/>
    <w:rsid w:val="00FF4B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US" w:eastAsia="en-GB"/>
    </w:rPr>
  </w:style>
  <w:style w:type="paragraph" w:styleId="ListParagraph">
    <w:name w:val="List Paragraph"/>
    <w:basedOn w:val="Normal"/>
    <w:uiPriority w:val="34"/>
    <w:qFormat/>
    <w:rsid w:val="005451B7"/>
    <w:pPr>
      <w:ind w:left="720"/>
    </w:pPr>
    <w:rPr>
      <w:rFonts w:ascii="Calibri" w:hAnsi="Calibri" w:cs="Calibri"/>
      <w:sz w:val="22"/>
      <w:szCs w:val="22"/>
    </w:rPr>
  </w:style>
  <w:style w:type="character" w:customStyle="1" w:styleId="UnresolvedMention1">
    <w:name w:val="Unresolved Mention1"/>
    <w:basedOn w:val="DefaultParagraphFont"/>
    <w:uiPriority w:val="99"/>
    <w:rsid w:val="00BF290D"/>
    <w:rPr>
      <w:color w:val="605E5C"/>
      <w:shd w:val="clear" w:color="auto" w:fill="E1DFDD"/>
    </w:rPr>
  </w:style>
  <w:style w:type="character" w:styleId="CommentReference">
    <w:name w:val="annotation reference"/>
    <w:basedOn w:val="DefaultParagraphFont"/>
    <w:uiPriority w:val="99"/>
    <w:semiHidden/>
    <w:unhideWhenUsed/>
    <w:rsid w:val="00D55D86"/>
    <w:rPr>
      <w:sz w:val="16"/>
      <w:szCs w:val="16"/>
    </w:rPr>
  </w:style>
  <w:style w:type="paragraph" w:styleId="CommentText">
    <w:name w:val="annotation text"/>
    <w:basedOn w:val="Normal"/>
    <w:link w:val="CommentTextChar"/>
    <w:uiPriority w:val="99"/>
    <w:semiHidden/>
    <w:unhideWhenUsed/>
    <w:rsid w:val="00D55D86"/>
    <w:rPr>
      <w:sz w:val="20"/>
      <w:szCs w:val="20"/>
    </w:rPr>
  </w:style>
  <w:style w:type="character" w:customStyle="1" w:styleId="CommentTextChar">
    <w:name w:val="Comment Text Char"/>
    <w:basedOn w:val="DefaultParagraphFont"/>
    <w:link w:val="CommentText"/>
    <w:uiPriority w:val="99"/>
    <w:semiHidden/>
    <w:rsid w:val="00D55D86"/>
    <w:rPr>
      <w:sz w:val="20"/>
      <w:szCs w:val="20"/>
    </w:rPr>
  </w:style>
  <w:style w:type="paragraph" w:styleId="CommentSubject">
    <w:name w:val="annotation subject"/>
    <w:basedOn w:val="CommentText"/>
    <w:next w:val="CommentText"/>
    <w:link w:val="CommentSubjectChar"/>
    <w:uiPriority w:val="99"/>
    <w:semiHidden/>
    <w:unhideWhenUsed/>
    <w:rsid w:val="00D55D86"/>
    <w:rPr>
      <w:b/>
      <w:bCs/>
    </w:rPr>
  </w:style>
  <w:style w:type="character" w:customStyle="1" w:styleId="CommentSubjectChar">
    <w:name w:val="Comment Subject Char"/>
    <w:basedOn w:val="CommentTextChar"/>
    <w:link w:val="CommentSubject"/>
    <w:uiPriority w:val="99"/>
    <w:semiHidden/>
    <w:rsid w:val="00D55D86"/>
    <w:rPr>
      <w:b/>
      <w:bCs/>
      <w:sz w:val="20"/>
      <w:szCs w:val="20"/>
    </w:rPr>
  </w:style>
  <w:style w:type="paragraph" w:styleId="BalloonText">
    <w:name w:val="Balloon Text"/>
    <w:basedOn w:val="Normal"/>
    <w:link w:val="BalloonTextChar"/>
    <w:uiPriority w:val="99"/>
    <w:semiHidden/>
    <w:unhideWhenUsed/>
    <w:rsid w:val="00D55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86"/>
    <w:rPr>
      <w:rFonts w:ascii="Segoe UI" w:hAnsi="Segoe UI" w:cs="Segoe UI"/>
      <w:sz w:val="18"/>
      <w:szCs w:val="18"/>
    </w:rPr>
  </w:style>
  <w:style w:type="paragraph" w:styleId="Revision">
    <w:name w:val="Revision"/>
    <w:hidden/>
    <w:uiPriority w:val="99"/>
    <w:semiHidden/>
    <w:rsid w:val="009936A9"/>
  </w:style>
  <w:style w:type="character" w:styleId="UnresolvedMention">
    <w:name w:val="Unresolved Mention"/>
    <w:basedOn w:val="DefaultParagraphFont"/>
    <w:uiPriority w:val="99"/>
    <w:semiHidden/>
    <w:unhideWhenUsed/>
    <w:rsid w:val="003F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97732750">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storyletter.de/download/TDM_ToolsUnited_Images.zip"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twitter.com/TDM_System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channel/UCaHqITJyeDNaYMce65pGfe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dmsystem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dmsystems.com/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nkedin.com/company/tdm-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dmsystems.com/en/"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6D851D6366E6CF4C8F5D4432E57F4AEF" ma:contentTypeVersion="11" ma:contentTypeDescription="Create a new document." ma:contentTypeScope="" ma:versionID="10fa63f27126868753bea7170144da4b">
  <xsd:schema xmlns:xsd="http://www.w3.org/2001/XMLSchema" xmlns:p="http://schemas.microsoft.com/office/2006/metadata/properties" xmlns:ns3="e5addfd8-8a03-4965-8f8e-ec0f00beb9a5" xmlns:ns4="6aa3200e-83d6-42a0-b129-7398e5acb005" xmlns:xs="http://www.w3.org/2001/XMLSchema" targetNamespace="http://schemas.microsoft.com/office/2006/metadata/properties" ma:root="true" ma:fieldsID="a02dfbc7c8585745af40bcca928c959a" ns3:_="" ns4:_="">
    <xsd:import xmlns:xs="http://www.w3.org/2001/XMLSchema" xmlns:xsd="http://www.w3.org/2001/XMLSchema" namespace="e5addfd8-8a03-4965-8f8e-ec0f00beb9a5"/>
    <xsd:import xmlns:xs="http://www.w3.org/2001/XMLSchema" xmlns:xsd="http://www.w3.org/2001/XMLSchema" namespace="6aa3200e-83d6-42a0-b129-7398e5acb005"/>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4:SharedWithUsers" minOccurs="0"/>
                <xsd:element xmlns:xs="http://www.w3.org/2001/XMLSchema" xmlns:xsd="http://www.w3.org/2001/XMLSchema" ref="ns4:SharedWithDetails" minOccurs="0"/>
                <xsd:element xmlns:xs="http://www.w3.org/2001/XMLSchema" xmlns:xsd="http://www.w3.org/2001/XMLSchema" ref="ns4:SharingHintHash" minOccurs="0"/>
                <xsd:element xmlns:xs="http://www.w3.org/2001/XMLSchema" xmlns:xsd="http://www.w3.org/2001/XMLSchema" ref="ns3:MediaServiceAutoTags" minOccurs="0"/>
                <xsd:element xmlns:xs="http://www.w3.org/2001/XMLSchema" xmlns:xsd="http://www.w3.org/2001/XMLSchema" ref="ns3:MediaServiceOCR" minOccurs="0"/>
                <xsd:element xmlns:xs="http://www.w3.org/2001/XMLSchema" xmlns:xsd="http://www.w3.org/2001/XMLSchema" ref="ns3:MediaServiceDateTaken" minOccurs="0"/>
                <xsd:element xmlns:xs="http://www.w3.org/2001/XMLSchema" xmlns:xsd="http://www.w3.org/2001/XMLSchema" ref="ns3:MediaServiceLocation" minOccurs="0"/>
                <xsd:element xmlns:xs="http://www.w3.org/2001/XMLSchema" xmlns:xsd="http://www.w3.org/2001/XMLSchema" ref="ns3:MediaServiceGenerationTime" minOccurs="0"/>
                <xsd:element xmlns:xs="http://www.w3.org/2001/XMLSchema" xmlns:xsd="http://www.w3.org/2001/XMLSchema" ref="ns3:MediaServiceEventHashCode"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5addfd8-8a03-4965-8f8e-ec0f00beb9a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MediaServiceAuto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6" nillable="true" ma:displayName="MediaServic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6aa3200e-83d6-42a0-b129-7398e5acb00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0"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1"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2"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6621981B-5ECE-4AD6-AE6E-BEF91B7D0EDE}">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C61F8BFE-DE16-4217-99F1-66275D1D83D8}">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05F18-68A0-477F-B7B4-96C5536B8AA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3005</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Krebs</cp:lastModifiedBy>
  <cp:revision>2</cp:revision>
  <cp:lastPrinted>2019-08-20T09:46:00Z</cp:lastPrinted>
  <dcterms:created xsi:type="dcterms:W3CDTF">2020-11-03T15:43:00Z</dcterms:created>
  <dcterms:modified xsi:type="dcterms:W3CDTF">2020-11-03T15:43:00Z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MSIP_Label_e58707db-cea7-4907-92d1-cf323291762b_Enabled">
    <vt:lpwstr>True</vt:lpwstr>
  </property>
  <property fmtid="{D5CDD505-2E9C-101B-9397-08002B2CF9AE}" pid="4" name="MSIP_Label_e58707db-cea7-4907-92d1-cf323291762b_SiteId">
    <vt:lpwstr>e11cbe9c-f680-44b9-9d42-d705f740b888</vt:lpwstr>
  </property>
  <property fmtid="{D5CDD505-2E9C-101B-9397-08002B2CF9AE}" pid="5" name="MSIP_Label_e58707db-cea7-4907-92d1-cf323291762b_Owner">
    <vt:lpwstr>sandra.schneck@tdmsystems.com</vt:lpwstr>
  </property>
  <property fmtid="{D5CDD505-2E9C-101B-9397-08002B2CF9AE}" pid="6" name="MSIP_Label_e58707db-cea7-4907-92d1-cf323291762b_SetDate">
    <vt:lpwstr>2020-06-16T12:41:36.9653276Z</vt:lpwstr>
  </property>
  <property fmtid="{D5CDD505-2E9C-101B-9397-08002B2CF9AE}" pid="7" name="MSIP_Label_e58707db-cea7-4907-92d1-cf323291762b_Name">
    <vt:lpwstr>Restricted (i2)</vt:lpwstr>
  </property>
  <property fmtid="{D5CDD505-2E9C-101B-9397-08002B2CF9AE}" pid="8" name="MSIP_Label_e58707db-cea7-4907-92d1-cf323291762b_Application">
    <vt:lpwstr>Microsoft Azure Information Protection</vt:lpwstr>
  </property>
  <property fmtid="{D5CDD505-2E9C-101B-9397-08002B2CF9AE}" pid="9" name="MSIP_Label_e58707db-cea7-4907-92d1-cf323291762b_Extended_MSFT_Method">
    <vt:lpwstr>Automatic</vt:lpwstr>
  </property>
  <property fmtid="{D5CDD505-2E9C-101B-9397-08002B2CF9AE}" pid="10" name="Sensitivity">
    <vt:lpwstr>Restricted (i2)</vt:lpwstr>
  </property>
</Properties>
</file>