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00D41597" w:rsidR="00F9781B" w:rsidRPr="0013496A" w:rsidRDefault="00D44DF1" w:rsidP="51EAC82E">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sidRPr="51EAC82E">
        <w:rPr>
          <w:rFonts w:ascii="Century Gothic" w:eastAsia="Times New Roman" w:hAnsi="Century Gothic" w:cs="Times New Roman"/>
          <w:b/>
          <w:bCs/>
          <w:color w:val="404040" w:themeColor="text1" w:themeTint="BF"/>
          <w:sz w:val="36"/>
          <w:szCs w:val="36"/>
        </w:rPr>
        <w:t>Data is the new energy: How data take</w:t>
      </w:r>
      <w:r w:rsidR="0022143F" w:rsidRPr="51EAC82E">
        <w:rPr>
          <w:rFonts w:ascii="Century Gothic" w:eastAsia="Times New Roman" w:hAnsi="Century Gothic" w:cs="Times New Roman"/>
          <w:b/>
          <w:bCs/>
          <w:color w:val="404040" w:themeColor="text1" w:themeTint="BF"/>
          <w:sz w:val="36"/>
          <w:szCs w:val="36"/>
        </w:rPr>
        <w:t>s</w:t>
      </w:r>
      <w:r w:rsidRPr="51EAC82E">
        <w:rPr>
          <w:rFonts w:ascii="Century Gothic" w:eastAsia="Times New Roman" w:hAnsi="Century Gothic" w:cs="Times New Roman"/>
          <w:b/>
          <w:bCs/>
          <w:color w:val="404040" w:themeColor="text1" w:themeTint="BF"/>
          <w:sz w:val="36"/>
          <w:szCs w:val="36"/>
        </w:rPr>
        <w:t xml:space="preserve"> any production to a new digital level</w:t>
      </w:r>
    </w:p>
    <w:p w14:paraId="6D91DC47" w14:textId="456F0637" w:rsidR="006205D6" w:rsidRDefault="00D11EF7"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TDM Systems is presenting the potential of tool and machine data at EMO 2023 from September 18–23, 2023 </w:t>
      </w:r>
    </w:p>
    <w:p w14:paraId="71F1DBB3" w14:textId="1237A20E" w:rsidR="006205D6" w:rsidRDefault="00F8474A" w:rsidP="0013496A">
      <w:pPr>
        <w:rPr>
          <w:rFonts w:ascii="Century Gothic" w:eastAsia="Times New Roman" w:hAnsi="Century Gothic" w:cs="Times New Roman"/>
          <w:color w:val="404040" w:themeColor="text1" w:themeTint="BF"/>
          <w:lang w:eastAsia="en-GB"/>
        </w:rPr>
      </w:pPr>
      <w:r>
        <w:rPr>
          <w:noProof/>
        </w:rPr>
        <w:drawing>
          <wp:anchor distT="0" distB="0" distL="114300" distR="114300" simplePos="0" relativeHeight="251680768" behindDoc="0" locked="0" layoutInCell="1" allowOverlap="1" wp14:anchorId="2B996BAF" wp14:editId="188D489E">
            <wp:simplePos x="0" y="0"/>
            <wp:positionH relativeFrom="column">
              <wp:posOffset>3176905</wp:posOffset>
            </wp:positionH>
            <wp:positionV relativeFrom="paragraph">
              <wp:posOffset>446405</wp:posOffset>
            </wp:positionV>
            <wp:extent cx="2438400" cy="1370330"/>
            <wp:effectExtent l="0" t="0" r="0" b="1270"/>
            <wp:wrapThrough wrapText="bothSides">
              <wp:wrapPolygon edited="0">
                <wp:start x="0" y="0"/>
                <wp:lineTo x="0" y="21320"/>
                <wp:lineTo x="21431" y="21320"/>
                <wp:lineTo x="2143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3840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D25">
        <w:rPr>
          <w:noProof/>
        </w:rPr>
        <w:drawing>
          <wp:anchor distT="0" distB="0" distL="114300" distR="114300" simplePos="0" relativeHeight="251681792" behindDoc="0" locked="0" layoutInCell="1" allowOverlap="1" wp14:anchorId="14A3C39B" wp14:editId="3F529994">
            <wp:simplePos x="0" y="0"/>
            <wp:positionH relativeFrom="column">
              <wp:posOffset>52705</wp:posOffset>
            </wp:positionH>
            <wp:positionV relativeFrom="paragraph">
              <wp:posOffset>340995</wp:posOffset>
            </wp:positionV>
            <wp:extent cx="2482850" cy="15513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82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795FD" w14:textId="1C55A4BF" w:rsidR="00F8474A" w:rsidRDefault="652380FF" w:rsidP="22876E44">
      <w:pPr>
        <w:rPr>
          <w:rFonts w:ascii="Century Gothic" w:hAnsi="Century Gothic" w:cs="Times"/>
          <w:color w:val="000000" w:themeColor="text1"/>
          <w:sz w:val="22"/>
        </w:rPr>
      </w:pPr>
      <w:r>
        <w:rPr>
          <w:rFonts w:ascii="Century Gothic" w:hAnsi="Century Gothic" w:cs="Times"/>
          <w:color w:val="000000" w:themeColor="text1"/>
          <w:sz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8474A" w14:paraId="3A702B5C" w14:textId="77777777" w:rsidTr="00F8474A">
        <w:tc>
          <w:tcPr>
            <w:tcW w:w="4673" w:type="dxa"/>
          </w:tcPr>
          <w:p w14:paraId="4486DF32" w14:textId="29FB1B57" w:rsidR="00F8474A" w:rsidRDefault="00F8474A" w:rsidP="22876E44">
            <w:pPr>
              <w:rPr>
                <w:rFonts w:ascii="Century Gothic" w:hAnsi="Century Gothic" w:cs="Times"/>
                <w:color w:val="000000" w:themeColor="text1"/>
                <w:sz w:val="22"/>
              </w:rPr>
            </w:pPr>
            <w:r>
              <w:rPr>
                <w:rFonts w:ascii="Century Gothic" w:hAnsi="Century Gothic" w:cs="Times"/>
                <w:color w:val="000000" w:themeColor="text1"/>
                <w:sz w:val="22"/>
              </w:rPr>
              <w:t>TDM Cost per Part enables a real calculation of tooling costs per workpiece and order.</w:t>
            </w:r>
          </w:p>
        </w:tc>
        <w:tc>
          <w:tcPr>
            <w:tcW w:w="4673" w:type="dxa"/>
          </w:tcPr>
          <w:p w14:paraId="052D6B0B" w14:textId="10A4C63C" w:rsidR="00F8474A" w:rsidRDefault="00F8474A" w:rsidP="22876E44">
            <w:pPr>
              <w:rPr>
                <w:rFonts w:ascii="Century Gothic" w:hAnsi="Century Gothic" w:cs="Times"/>
                <w:color w:val="000000" w:themeColor="text1"/>
                <w:sz w:val="22"/>
              </w:rPr>
            </w:pPr>
            <w:r>
              <w:rPr>
                <w:rFonts w:ascii="Century Gothic" w:hAnsi="Century Gothic" w:cs="Times"/>
                <w:color w:val="000000" w:themeColor="text1"/>
                <w:sz w:val="22"/>
              </w:rPr>
              <w:t>The TDM data marketplace symbolizes the networking and integration of data and systems in a machining shopfloor.</w:t>
            </w:r>
          </w:p>
        </w:tc>
      </w:tr>
    </w:tbl>
    <w:p w14:paraId="14B2C7D3" w14:textId="77777777" w:rsidR="00F8474A" w:rsidRPr="00F8474A" w:rsidRDefault="00F8474A" w:rsidP="22876E44">
      <w:pPr>
        <w:rPr>
          <w:rFonts w:ascii="Century Gothic" w:hAnsi="Century Gothic" w:cs="Times"/>
          <w:color w:val="000000" w:themeColor="text1"/>
          <w:sz w:val="22"/>
        </w:rPr>
      </w:pPr>
    </w:p>
    <w:p w14:paraId="283F2D90" w14:textId="57F2E9CB" w:rsidR="22876E44" w:rsidRDefault="22876E44" w:rsidP="22876E44">
      <w:pPr>
        <w:rPr>
          <w:rFonts w:ascii="Century Gothic" w:hAnsi="Century Gothic" w:cs="Times"/>
          <w:color w:val="000000" w:themeColor="text1"/>
          <w:sz w:val="22"/>
          <w:szCs w:val="22"/>
        </w:rPr>
      </w:pPr>
    </w:p>
    <w:p w14:paraId="2F809AB4" w14:textId="5A9CC3C5" w:rsidR="00082A02" w:rsidRDefault="00BF7313" w:rsidP="003E42C3">
      <w:pPr>
        <w:pStyle w:val="Textkrper"/>
        <w:spacing w:before="120" w:after="120"/>
        <w:rPr>
          <w:rFonts w:ascii="Century Gothic" w:hAnsi="Century Gothic" w:cs="Times"/>
          <w:color w:val="000000"/>
          <w:sz w:val="22"/>
        </w:rPr>
      </w:pPr>
      <w:r>
        <w:rPr>
          <w:rFonts w:ascii="Century Gothic" w:hAnsi="Century Gothic" w:cs="Times"/>
          <w:color w:val="000000"/>
          <w:sz w:val="22"/>
        </w:rPr>
        <w:t xml:space="preserve">Tübingen, Germany, June 29, 2023 – TDM Systems is presenting innovative solutions at EMO 2023 that enable machining companies to manage 100 percent of their tools and realize the full potential of their machine data. In addition to presenting its comprehensive tool management software, the leading software manufacturer for the management of tool data in the machining sector is also presenting the "Cost per Part" controlling tool. </w:t>
      </w:r>
    </w:p>
    <w:p w14:paraId="183F1475" w14:textId="77777777" w:rsidR="00956F97" w:rsidRDefault="00956F97" w:rsidP="00FF4B74">
      <w:pPr>
        <w:widowControl w:val="0"/>
        <w:autoSpaceDE w:val="0"/>
        <w:autoSpaceDN w:val="0"/>
        <w:adjustRightInd w:val="0"/>
        <w:spacing w:after="120" w:line="360" w:lineRule="atLeast"/>
        <w:rPr>
          <w:rFonts w:ascii="Century Gothic" w:hAnsi="Century Gothic" w:cs="Times"/>
          <w:color w:val="000000"/>
          <w:sz w:val="22"/>
          <w:szCs w:val="22"/>
        </w:rPr>
      </w:pPr>
    </w:p>
    <w:p w14:paraId="2158B8F0" w14:textId="6E7DA6AC" w:rsidR="007755D3" w:rsidRPr="009E7843" w:rsidRDefault="005E16BA" w:rsidP="007755D3">
      <w:pPr>
        <w:widowControl w:val="0"/>
        <w:autoSpaceDE w:val="0"/>
        <w:autoSpaceDN w:val="0"/>
        <w:adjustRightInd w:val="0"/>
        <w:spacing w:after="120" w:line="360" w:lineRule="auto"/>
        <w:rPr>
          <w:rFonts w:ascii="Century Gothic" w:hAnsi="Century Gothic" w:cs="Times"/>
          <w:sz w:val="22"/>
          <w:szCs w:val="22"/>
        </w:rPr>
      </w:pPr>
      <w:r w:rsidRPr="51EAC82E">
        <w:rPr>
          <w:rFonts w:ascii="Century Gothic" w:hAnsi="Century Gothic" w:cs="Times"/>
          <w:color w:val="000000" w:themeColor="text1"/>
          <w:sz w:val="22"/>
          <w:szCs w:val="22"/>
        </w:rPr>
        <w:t xml:space="preserve">Data is considered "the new energy" for production and business processes. However, to successfully create value with data, its quality is crucial. If this is not guaranteed, companies continually lose capital, according to Jean-Paul </w:t>
      </w:r>
      <w:proofErr w:type="spellStart"/>
      <w:r w:rsidRPr="51EAC82E">
        <w:rPr>
          <w:rFonts w:ascii="Century Gothic" w:hAnsi="Century Gothic" w:cs="Times"/>
          <w:color w:val="000000" w:themeColor="text1"/>
          <w:sz w:val="22"/>
          <w:szCs w:val="22"/>
        </w:rPr>
        <w:t>Seuren</w:t>
      </w:r>
      <w:proofErr w:type="spellEnd"/>
      <w:r w:rsidRPr="51EAC82E">
        <w:rPr>
          <w:rFonts w:ascii="Century Gothic" w:hAnsi="Century Gothic" w:cs="Times"/>
          <w:color w:val="000000" w:themeColor="text1"/>
          <w:sz w:val="22"/>
          <w:szCs w:val="22"/>
        </w:rPr>
        <w:t>, Managing Director of TDM Systems. According to a study by Gartner, the average cost to an organization due to poor data quality is 15</w:t>
      </w:r>
      <w:r w:rsidR="009003CE">
        <w:rPr>
          <w:rFonts w:ascii="Century Gothic" w:hAnsi="Century Gothic" w:cs="Times"/>
          <w:color w:val="000000" w:themeColor="text1"/>
          <w:sz w:val="22"/>
          <w:szCs w:val="22"/>
        </w:rPr>
        <w:t xml:space="preserve"> percent</w:t>
      </w:r>
      <w:r w:rsidRPr="51EAC82E">
        <w:rPr>
          <w:rFonts w:ascii="Century Gothic" w:hAnsi="Century Gothic" w:cs="Times"/>
          <w:color w:val="000000" w:themeColor="text1"/>
          <w:sz w:val="22"/>
          <w:szCs w:val="22"/>
        </w:rPr>
        <w:t xml:space="preserve"> to 25</w:t>
      </w:r>
      <w:r w:rsidR="009003CE">
        <w:rPr>
          <w:rFonts w:ascii="Century Gothic" w:hAnsi="Century Gothic" w:cs="Times"/>
          <w:color w:val="000000" w:themeColor="text1"/>
          <w:sz w:val="22"/>
          <w:szCs w:val="22"/>
        </w:rPr>
        <w:t xml:space="preserve"> percent</w:t>
      </w:r>
      <w:r w:rsidRPr="51EAC82E">
        <w:rPr>
          <w:rFonts w:ascii="Century Gothic" w:hAnsi="Century Gothic" w:cs="Times"/>
          <w:color w:val="000000" w:themeColor="text1"/>
          <w:sz w:val="22"/>
          <w:szCs w:val="22"/>
        </w:rPr>
        <w:t xml:space="preserve"> of revenue per year. IBM also shares this assessment, and estimates the loss for companies in the U.S. due to poor data quality at $3.1 trillion. At the world's leading trade </w:t>
      </w:r>
      <w:r w:rsidR="001F1B99" w:rsidRPr="51EAC82E">
        <w:rPr>
          <w:rFonts w:ascii="Century Gothic" w:hAnsi="Century Gothic" w:cs="Times"/>
          <w:color w:val="000000" w:themeColor="text1"/>
          <w:sz w:val="22"/>
          <w:szCs w:val="22"/>
        </w:rPr>
        <w:t xml:space="preserve">show </w:t>
      </w:r>
      <w:r w:rsidRPr="51EAC82E">
        <w:rPr>
          <w:rFonts w:ascii="Century Gothic" w:hAnsi="Century Gothic" w:cs="Times"/>
          <w:color w:val="000000" w:themeColor="text1"/>
          <w:sz w:val="22"/>
          <w:szCs w:val="22"/>
        </w:rPr>
        <w:t xml:space="preserve">for production technologies – EMO 2023 (Hall 009/Stand B23) in Hanover – TDM Systems will be presenting how a high-quality database can be built up for optimum value creation. </w:t>
      </w:r>
      <w:r w:rsidRPr="51EAC82E">
        <w:rPr>
          <w:rFonts w:ascii="Century Gothic" w:hAnsi="Century Gothic" w:cs="Times"/>
          <w:sz w:val="22"/>
          <w:szCs w:val="22"/>
        </w:rPr>
        <w:t xml:space="preserve">Jean-Paul </w:t>
      </w:r>
      <w:proofErr w:type="spellStart"/>
      <w:r w:rsidRPr="51EAC82E">
        <w:rPr>
          <w:rFonts w:ascii="Century Gothic" w:hAnsi="Century Gothic" w:cs="Times"/>
          <w:sz w:val="22"/>
          <w:szCs w:val="22"/>
        </w:rPr>
        <w:t>Seuren</w:t>
      </w:r>
      <w:proofErr w:type="spellEnd"/>
      <w:r w:rsidRPr="51EAC82E">
        <w:rPr>
          <w:rFonts w:ascii="Century Gothic" w:hAnsi="Century Gothic" w:cs="Times"/>
          <w:sz w:val="22"/>
          <w:szCs w:val="22"/>
        </w:rPr>
        <w:t xml:space="preserve"> and Andreas </w:t>
      </w:r>
      <w:proofErr w:type="spellStart"/>
      <w:r w:rsidRPr="51EAC82E">
        <w:rPr>
          <w:rFonts w:ascii="Century Gothic" w:hAnsi="Century Gothic" w:cs="Times"/>
          <w:sz w:val="22"/>
          <w:szCs w:val="22"/>
        </w:rPr>
        <w:t>Seum</w:t>
      </w:r>
      <w:proofErr w:type="spellEnd"/>
      <w:r w:rsidRPr="51EAC82E">
        <w:rPr>
          <w:rFonts w:ascii="Century Gothic" w:hAnsi="Century Gothic" w:cs="Times"/>
          <w:sz w:val="22"/>
          <w:szCs w:val="22"/>
        </w:rPr>
        <w:t xml:space="preserve">, Executive Vice President Global Sales &amp; Marketing, will therefore present TDM </w:t>
      </w:r>
      <w:r w:rsidRPr="51EAC82E">
        <w:rPr>
          <w:rFonts w:ascii="Century Gothic" w:hAnsi="Century Gothic" w:cs="Times"/>
          <w:sz w:val="22"/>
          <w:szCs w:val="22"/>
        </w:rPr>
        <w:lastRenderedPageBreak/>
        <w:t>Systems' new campaign "Data is the New Energy" to the trade</w:t>
      </w:r>
      <w:r w:rsidR="001F1B99" w:rsidRPr="51EAC82E">
        <w:rPr>
          <w:rFonts w:ascii="Century Gothic" w:hAnsi="Century Gothic" w:cs="Times"/>
          <w:sz w:val="22"/>
          <w:szCs w:val="22"/>
        </w:rPr>
        <w:t xml:space="preserve"> show</w:t>
      </w:r>
      <w:r w:rsidRPr="51EAC82E">
        <w:rPr>
          <w:rFonts w:ascii="Century Gothic" w:hAnsi="Century Gothic" w:cs="Times"/>
          <w:sz w:val="22"/>
          <w:szCs w:val="22"/>
        </w:rPr>
        <w:t xml:space="preserve"> visitors and talk about data solutions and services as well as TDM's role as a data marketplace in a manufacturing company. </w:t>
      </w:r>
      <w:r>
        <w:br/>
      </w:r>
    </w:p>
    <w:p w14:paraId="430C3579" w14:textId="6BD26DBA" w:rsidR="00F13E77" w:rsidRDefault="000F0B5F" w:rsidP="007755D3">
      <w:pPr>
        <w:widowControl w:val="0"/>
        <w:autoSpaceDE w:val="0"/>
        <w:autoSpaceDN w:val="0"/>
        <w:adjustRightInd w:val="0"/>
        <w:spacing w:after="120" w:line="360" w:lineRule="atLeast"/>
        <w:rPr>
          <w:rFonts w:ascii="Century Gothic" w:hAnsi="Century Gothic"/>
          <w:b/>
          <w:sz w:val="22"/>
          <w:szCs w:val="22"/>
        </w:rPr>
      </w:pPr>
      <w:r>
        <w:rPr>
          <w:rFonts w:ascii="Century Gothic" w:hAnsi="Century Gothic"/>
          <w:b/>
          <w:sz w:val="22"/>
        </w:rPr>
        <w:t>Optimized tool management</w:t>
      </w:r>
    </w:p>
    <w:p w14:paraId="638DDE29" w14:textId="744D2C7E" w:rsidR="002326FF" w:rsidRDefault="000F0B5F" w:rsidP="22876E44">
      <w:pPr>
        <w:widowControl w:val="0"/>
        <w:autoSpaceDE w:val="0"/>
        <w:autoSpaceDN w:val="0"/>
        <w:adjustRightInd w:val="0"/>
        <w:spacing w:after="120" w:line="360" w:lineRule="auto"/>
        <w:rPr>
          <w:rFonts w:ascii="Century Gothic" w:hAnsi="Century Gothic"/>
          <w:sz w:val="22"/>
          <w:szCs w:val="22"/>
        </w:rPr>
      </w:pPr>
      <w:r w:rsidRPr="51EAC82E">
        <w:rPr>
          <w:rFonts w:ascii="Century Gothic" w:hAnsi="Century Gothic"/>
          <w:sz w:val="22"/>
          <w:szCs w:val="22"/>
        </w:rPr>
        <w:t xml:space="preserve">The experts from TDM Systems will demonstrate how 100 percent tool management with TDM solutions works. One major advantage is that, thanks to numerous interfaces to relevant planning and manufacturing systems, optimum networking and an automated data flow are realized. This enables safe manufacturing processes and absolute transparency. This pays off for the users: Machine downtimes are reduced by up to 30 percent and productivity increases. In addition, tooling costs are reduced. TDM users confirm savings of up to 30 percent and a halving of tool variety. Visitors to the booth will learn how to digitalize and optimize the entire tool management and tool circulation on the shopfloor. </w:t>
      </w:r>
      <w:r>
        <w:br/>
      </w:r>
    </w:p>
    <w:p w14:paraId="2C55FF51" w14:textId="79968151" w:rsidR="00853BA6" w:rsidRPr="007975C8" w:rsidRDefault="00260989" w:rsidP="007755D3">
      <w:pPr>
        <w:widowControl w:val="0"/>
        <w:autoSpaceDE w:val="0"/>
        <w:autoSpaceDN w:val="0"/>
        <w:adjustRightInd w:val="0"/>
        <w:spacing w:after="120" w:line="360" w:lineRule="atLeast"/>
        <w:rPr>
          <w:rFonts w:ascii="Century Gothic" w:hAnsi="Century Gothic"/>
          <w:b/>
          <w:sz w:val="22"/>
          <w:szCs w:val="22"/>
        </w:rPr>
      </w:pPr>
      <w:r>
        <w:rPr>
          <w:rFonts w:ascii="Century Gothic" w:hAnsi="Century Gothic"/>
          <w:b/>
          <w:sz w:val="22"/>
        </w:rPr>
        <w:t>New TDM Global Line Module: Calculate real tooling costs per workpiece and order now</w:t>
      </w:r>
    </w:p>
    <w:p w14:paraId="1B15A338" w14:textId="0FB4A96F" w:rsidR="003C5DE3" w:rsidRDefault="00D31C6A" w:rsidP="00516BF7">
      <w:pPr>
        <w:spacing w:line="360" w:lineRule="auto"/>
        <w:rPr>
          <w:rFonts w:ascii="Century Gothic" w:hAnsi="Century Gothic"/>
          <w:sz w:val="22"/>
          <w:szCs w:val="22"/>
        </w:rPr>
      </w:pPr>
      <w:r w:rsidRPr="51EAC82E">
        <w:rPr>
          <w:rFonts w:ascii="Century Gothic" w:hAnsi="Century Gothic"/>
          <w:sz w:val="22"/>
          <w:szCs w:val="22"/>
        </w:rPr>
        <w:t xml:space="preserve">Especially for productions with series production, it is advantageous to calculate and track the real development of tooling costs per workpiece and order. If the actual tooling costs are permanently higher than the planned costs, the entire calculation and the prices have to be adjusted. In addition, the controlling of the tool unit costs also enables an optimization of the production processes. For example, if tool breakages occur repeatedly at the same machining steps, companies can recognize them and react by using other tools or technologies. With the efficient "Cost per Part" controlling tool, </w:t>
      </w:r>
      <w:bookmarkStart w:id="0" w:name="_Int_bNg25jgj"/>
      <w:r w:rsidRPr="51EAC82E">
        <w:rPr>
          <w:rFonts w:ascii="Century Gothic" w:hAnsi="Century Gothic"/>
          <w:sz w:val="22"/>
          <w:szCs w:val="22"/>
        </w:rPr>
        <w:t>TDM Systems</w:t>
      </w:r>
      <w:bookmarkEnd w:id="0"/>
      <w:r w:rsidRPr="51EAC82E">
        <w:rPr>
          <w:rFonts w:ascii="Century Gothic" w:hAnsi="Century Gothic"/>
          <w:sz w:val="22"/>
          <w:szCs w:val="22"/>
        </w:rPr>
        <w:t xml:space="preserve"> is closing the gap between the planned cost calculations based on tool life and the real costs incurred based on stock movements. The TDM Systems experts will show trade </w:t>
      </w:r>
      <w:r w:rsidR="00962FD0" w:rsidRPr="51EAC82E">
        <w:rPr>
          <w:rFonts w:ascii="Century Gothic" w:hAnsi="Century Gothic"/>
          <w:sz w:val="22"/>
          <w:szCs w:val="22"/>
        </w:rPr>
        <w:t xml:space="preserve">show </w:t>
      </w:r>
      <w:r w:rsidRPr="51EAC82E">
        <w:rPr>
          <w:rFonts w:ascii="Century Gothic" w:hAnsi="Century Gothic"/>
          <w:sz w:val="22"/>
          <w:szCs w:val="22"/>
        </w:rPr>
        <w:t>visitors how the software can be used ideally.</w:t>
      </w:r>
    </w:p>
    <w:p w14:paraId="1D621F51" w14:textId="77777777" w:rsidR="004E2C3F" w:rsidRDefault="004E2C3F" w:rsidP="00516BF7">
      <w:pPr>
        <w:spacing w:line="360" w:lineRule="auto"/>
        <w:rPr>
          <w:rFonts w:ascii="Century Gothic" w:hAnsi="Century Gothic"/>
          <w:sz w:val="22"/>
          <w:szCs w:val="22"/>
        </w:rPr>
      </w:pPr>
    </w:p>
    <w:p w14:paraId="78DAB727" w14:textId="601997A6" w:rsidR="006302CE" w:rsidRDefault="00754844" w:rsidP="00516BF7">
      <w:pPr>
        <w:spacing w:line="360" w:lineRule="auto"/>
        <w:rPr>
          <w:rFonts w:ascii="Century Gothic" w:hAnsi="Century Gothic"/>
          <w:b/>
          <w:bCs/>
          <w:sz w:val="22"/>
          <w:szCs w:val="22"/>
        </w:rPr>
      </w:pPr>
      <w:r>
        <w:rPr>
          <w:rFonts w:ascii="Century Gothic" w:hAnsi="Century Gothic"/>
          <w:b/>
          <w:sz w:val="22"/>
        </w:rPr>
        <w:t>Closing the Loop: Increasing efficiency with partners</w:t>
      </w:r>
    </w:p>
    <w:p w14:paraId="648A30AF" w14:textId="5851FC44" w:rsidR="00207CE4" w:rsidRDefault="76F621F8" w:rsidP="00516BF7">
      <w:pPr>
        <w:spacing w:line="360" w:lineRule="auto"/>
        <w:rPr>
          <w:rFonts w:ascii="Century Gothic" w:hAnsi="Century Gothic"/>
          <w:sz w:val="22"/>
          <w:szCs w:val="22"/>
        </w:rPr>
      </w:pPr>
      <w:r w:rsidRPr="6AF9683B">
        <w:rPr>
          <w:rFonts w:ascii="Century Gothic" w:hAnsi="Century Gothic"/>
          <w:sz w:val="22"/>
          <w:szCs w:val="22"/>
        </w:rPr>
        <w:t xml:space="preserve">TDM Systems provides innovative solutions that take care of data management and the physical organization of tools all the way to the machine. However, knowledge or consideration of machine data is increasingly indispensable for optimized tool provision. </w:t>
      </w:r>
      <w:bookmarkStart w:id="1" w:name="_Int_31bTSHRo"/>
      <w:r w:rsidRPr="6AF9683B">
        <w:rPr>
          <w:rFonts w:ascii="Century Gothic" w:hAnsi="Century Gothic"/>
          <w:sz w:val="22"/>
          <w:szCs w:val="22"/>
        </w:rPr>
        <w:t>TDM Systems</w:t>
      </w:r>
      <w:bookmarkEnd w:id="1"/>
      <w:r w:rsidRPr="6AF9683B">
        <w:rPr>
          <w:rFonts w:ascii="Century Gothic" w:hAnsi="Century Gothic"/>
          <w:sz w:val="22"/>
          <w:szCs w:val="22"/>
        </w:rPr>
        <w:t xml:space="preserve"> therefore offers the experts at Comara GmbH (</w:t>
      </w:r>
      <w:hyperlink r:id="rId14" w:history="1">
        <w:r w:rsidR="009003CE" w:rsidRPr="00C5399B">
          <w:rPr>
            <w:rStyle w:val="Hyperlink"/>
            <w:rFonts w:ascii="Century Gothic" w:hAnsi="Century Gothic" w:cstheme="minorBidi"/>
            <w:sz w:val="22"/>
            <w:szCs w:val="22"/>
          </w:rPr>
          <w:t>www.comara.de/en/</w:t>
        </w:r>
      </w:hyperlink>
      <w:r w:rsidRPr="6AF9683B">
        <w:rPr>
          <w:rFonts w:ascii="Century Gothic" w:hAnsi="Century Gothic"/>
          <w:sz w:val="22"/>
          <w:szCs w:val="22"/>
        </w:rPr>
        <w:t xml:space="preserve">) the opportunity to present their solutions for machine data acquisition and production optimization. The company, which, like </w:t>
      </w:r>
      <w:bookmarkStart w:id="2" w:name="_Int_OqjVrSwU"/>
      <w:r w:rsidRPr="6AF9683B">
        <w:rPr>
          <w:rFonts w:ascii="Century Gothic" w:hAnsi="Century Gothic"/>
          <w:sz w:val="22"/>
          <w:szCs w:val="22"/>
        </w:rPr>
        <w:t>TDM Systems</w:t>
      </w:r>
      <w:bookmarkEnd w:id="2"/>
      <w:r w:rsidRPr="6AF9683B">
        <w:rPr>
          <w:rFonts w:ascii="Century Gothic" w:hAnsi="Century Gothic"/>
          <w:sz w:val="22"/>
          <w:szCs w:val="22"/>
        </w:rPr>
        <w:t xml:space="preserve">, is also part of the Sandvik Group, </w:t>
      </w:r>
      <w:r w:rsidRPr="6AF9683B">
        <w:rPr>
          <w:rFonts w:ascii="Century Gothic" w:hAnsi="Century Gothic"/>
          <w:sz w:val="22"/>
          <w:szCs w:val="22"/>
        </w:rPr>
        <w:lastRenderedPageBreak/>
        <w:t>specializes in solutions for machine connection and the evaluation of machine data. The Comara portfolio is the ideal complement to the TDM solutions for an end-to-end data and process chain – from planning right through to the machine.</w:t>
      </w:r>
    </w:p>
    <w:p w14:paraId="79798C48" w14:textId="77777777" w:rsidR="004E2C3F" w:rsidRDefault="004E2C3F" w:rsidP="00516BF7">
      <w:pPr>
        <w:spacing w:line="360" w:lineRule="auto"/>
        <w:rPr>
          <w:rFonts w:ascii="Century Gothic" w:hAnsi="Century Gothic"/>
          <w:sz w:val="22"/>
          <w:szCs w:val="22"/>
        </w:rPr>
      </w:pPr>
    </w:p>
    <w:p w14:paraId="7758A9BD" w14:textId="688291C9" w:rsidR="00E846AF" w:rsidRPr="00D07454" w:rsidRDefault="00E846AF" w:rsidP="00516BF7">
      <w:pPr>
        <w:spacing w:line="360" w:lineRule="auto"/>
        <w:rPr>
          <w:rFonts w:ascii="Century Gothic" w:hAnsi="Century Gothic"/>
          <w:sz w:val="22"/>
          <w:szCs w:val="22"/>
        </w:rPr>
      </w:pPr>
      <w:bookmarkStart w:id="3" w:name="_Int_JZcuxh7O"/>
      <w:r w:rsidRPr="51EAC82E">
        <w:rPr>
          <w:rFonts w:ascii="Century Gothic" w:hAnsi="Century Gothic"/>
          <w:sz w:val="22"/>
          <w:szCs w:val="22"/>
        </w:rPr>
        <w:t>TDM Systems</w:t>
      </w:r>
      <w:bookmarkEnd w:id="3"/>
      <w:r w:rsidRPr="51EAC82E">
        <w:rPr>
          <w:rFonts w:ascii="Century Gothic" w:hAnsi="Century Gothic"/>
          <w:sz w:val="22"/>
          <w:szCs w:val="22"/>
        </w:rPr>
        <w:t xml:space="preserve"> also has a close cooperation with the machine manufacturer DMG MORI and will therefore also be present at the DMG MORI booth in Hall 2. There, trade </w:t>
      </w:r>
      <w:r w:rsidR="00962FD0" w:rsidRPr="51EAC82E">
        <w:rPr>
          <w:rFonts w:ascii="Century Gothic" w:hAnsi="Century Gothic"/>
          <w:sz w:val="22"/>
          <w:szCs w:val="22"/>
        </w:rPr>
        <w:t xml:space="preserve">show </w:t>
      </w:r>
      <w:r w:rsidRPr="51EAC82E">
        <w:rPr>
          <w:rFonts w:ascii="Century Gothic" w:hAnsi="Century Gothic"/>
          <w:sz w:val="22"/>
          <w:szCs w:val="22"/>
        </w:rPr>
        <w:t xml:space="preserve">visitors can find out about the entire TDM product range, from entry-level solutions through to fully integrated expansion for global use around DMG MORI machines. As a special highlight, visitors can expect a new product launch, which </w:t>
      </w:r>
      <w:bookmarkStart w:id="4" w:name="_Int_LeVM4asw"/>
      <w:r w:rsidRPr="51EAC82E">
        <w:rPr>
          <w:rFonts w:ascii="Century Gothic" w:hAnsi="Century Gothic"/>
          <w:sz w:val="22"/>
          <w:szCs w:val="22"/>
        </w:rPr>
        <w:t>TDM Systems</w:t>
      </w:r>
      <w:bookmarkEnd w:id="4"/>
      <w:r w:rsidRPr="51EAC82E">
        <w:rPr>
          <w:rFonts w:ascii="Century Gothic" w:hAnsi="Century Gothic"/>
          <w:sz w:val="22"/>
          <w:szCs w:val="22"/>
        </w:rPr>
        <w:t xml:space="preserve"> will present together with DMG MORI for the first time at EMO. </w:t>
      </w:r>
    </w:p>
    <w:p w14:paraId="0F2C5BDA" w14:textId="77777777" w:rsidR="00207CE4" w:rsidRDefault="00207CE4" w:rsidP="00516BF7">
      <w:pPr>
        <w:spacing w:line="360" w:lineRule="auto"/>
        <w:rPr>
          <w:rFonts w:ascii="Century Gothic" w:hAnsi="Century Gothic"/>
          <w:sz w:val="22"/>
          <w:szCs w:val="22"/>
        </w:rPr>
      </w:pPr>
    </w:p>
    <w:p w14:paraId="06183B5B" w14:textId="2C785D3A" w:rsidR="006302CE" w:rsidRPr="006302CE" w:rsidRDefault="00E846AF" w:rsidP="00516BF7">
      <w:pPr>
        <w:spacing w:line="360" w:lineRule="auto"/>
        <w:rPr>
          <w:rFonts w:ascii="Century Gothic" w:hAnsi="Century Gothic"/>
          <w:sz w:val="22"/>
          <w:szCs w:val="22"/>
        </w:rPr>
      </w:pPr>
      <w:r>
        <w:rPr>
          <w:rFonts w:ascii="Century Gothic" w:hAnsi="Century Gothic"/>
          <w:sz w:val="22"/>
        </w:rPr>
        <w:t xml:space="preserve">For Jean-Paul </w:t>
      </w:r>
      <w:proofErr w:type="spellStart"/>
      <w:r>
        <w:rPr>
          <w:rFonts w:ascii="Century Gothic" w:hAnsi="Century Gothic"/>
          <w:sz w:val="22"/>
        </w:rPr>
        <w:t>Seuren</w:t>
      </w:r>
      <w:proofErr w:type="spellEnd"/>
      <w:r>
        <w:rPr>
          <w:rFonts w:ascii="Century Gothic" w:hAnsi="Century Gothic"/>
          <w:sz w:val="22"/>
        </w:rPr>
        <w:t>, EMO 2023 is already a highlight: "We are looking forward to many interesting discussions and also to the launch of our new campaign "Data is the New Energy", and we are very excited to see how people will react."</w:t>
      </w:r>
    </w:p>
    <w:p w14:paraId="44DB2156" w14:textId="77777777" w:rsidR="00E309EA" w:rsidRPr="00682372" w:rsidRDefault="00E309EA" w:rsidP="00516BF7">
      <w:pPr>
        <w:spacing w:line="360" w:lineRule="auto"/>
        <w:rPr>
          <w:rFonts w:ascii="Century Gothic" w:hAnsi="Century Gothic"/>
          <w:sz w:val="22"/>
          <w:szCs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p>
    <w:p w14:paraId="7A18B065" w14:textId="47CFC5C0" w:rsidR="005840F0" w:rsidRDefault="007278B2" w:rsidP="009200FF">
      <w:pPr>
        <w:spacing w:after="120" w:line="360" w:lineRule="auto"/>
        <w:rPr>
          <w:rFonts w:ascii="Century Gothic" w:hAnsi="Century Gothic"/>
          <w:bCs/>
          <w:sz w:val="22"/>
          <w:szCs w:val="22"/>
        </w:rPr>
      </w:pPr>
      <w:hyperlink r:id="rId15" w:history="1">
        <w:r w:rsidR="005169B0">
          <w:rPr>
            <w:rStyle w:val="Hyperlink"/>
            <w:rFonts w:ascii="Century Gothic" w:hAnsi="Century Gothic" w:cstheme="minorBidi"/>
            <w:sz w:val="22"/>
          </w:rPr>
          <w:t>http://archiv.storyletter.de/download/</w:t>
        </w:r>
        <w:r w:rsidRPr="007278B2">
          <w:rPr>
            <w:rStyle w:val="Hyperlink"/>
            <w:rFonts w:ascii="Century Gothic" w:hAnsi="Century Gothic" w:cstheme="minorBidi"/>
            <w:sz w:val="22"/>
          </w:rPr>
          <w:t>TDM_Systems_EMO</w:t>
        </w:r>
        <w:r w:rsidRPr="007278B2">
          <w:rPr>
            <w:rStyle w:val="Hyperlink"/>
            <w:rFonts w:ascii="Century Gothic" w:hAnsi="Century Gothic" w:cstheme="minorBidi"/>
            <w:sz w:val="22"/>
          </w:rPr>
          <w:t>2</w:t>
        </w:r>
        <w:r w:rsidRPr="007278B2">
          <w:rPr>
            <w:rStyle w:val="Hyperlink"/>
            <w:rFonts w:ascii="Century Gothic" w:hAnsi="Century Gothic" w:cstheme="minorBidi"/>
            <w:sz w:val="22"/>
          </w:rPr>
          <w:t>023_Images_EN.zip</w:t>
        </w:r>
      </w:hyperlink>
      <w:r w:rsidR="005169B0">
        <w:t xml:space="preserve"> </w:t>
      </w:r>
    </w:p>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0"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1.5pt" from="194.15pt,9.9pt" to="239.2pt,10.1pt" w14:anchorId="0E5D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LGg&#10;DM7fAAAACQEAAA8AAABkcnMvZG93bnJldi54bWxMj8FOwzAQRO9I/IO1SNyoQxqoG+JUgMSFqgcK&#10;QnBzkyUxxOsodlvz9ywnOK7mafZNtUpuEAecgvWk4XKWgUBqfGup0/Dy/HChQIRoqDWDJ9TwjQFW&#10;9elJZcrWH+kJD9vYCS6hUBoNfYxjKWVoenQmzPyIxNmHn5yJfE6dbCdz5HI3yDzLrqUzlvhDb0a8&#10;77H52u6dhiv7mO42r3Zcbz5V8e6Wb+u0KLQ+P0u3NyAipvgHw68+q0PNTju/pzaIQcNcqTmjHCx5&#10;AgPFQhUgdhryLAdZV/L/gvoHAAD//wMAUEsBAi0AFAAGAAgAAAAhALaDOJL+AAAA4QEAABMAAAAA&#10;AAAAAAAAAAAAAAAAAFtDb250ZW50X1R5cGVzXS54bWxQSwECLQAUAAYACAAAACEAOP0h/9YAAACU&#10;AQAACwAAAAAAAAAAAAAAAAAvAQAAX3JlbHMvLnJlbHNQSwECLQAUAAYACAAAACEAF79VlNEBAAD4&#10;AwAADgAAAAAAAAAAAAAAAAAuAgAAZHJzL2Uyb0RvYy54bWxQSwECLQAUAAYACAAAACEAsaAMzt8A&#10;AAAJAQAADwAAAAAAAAAAAAAAAAArBAAAZHJzL2Rvd25yZXYueG1sUEsFBgAAAAAEAAQA8wAAADcF&#10;AAAAAA==&#10;">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70DA3A0C"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E31AD6"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E31AD6"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E31AD6"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 xml:space="preserve">Derendinger </w:t>
                            </w:r>
                            <w:proofErr w:type="spellStart"/>
                            <w:r w:rsidRPr="00F8474A">
                              <w:rPr>
                                <w:rFonts w:ascii="Century Gothic" w:eastAsia="Calibri" w:hAnsi="Century Gothic"/>
                                <w:color w:val="404040" w:themeColor="text1" w:themeTint="BF"/>
                                <w:sz w:val="22"/>
                                <w:lang w:val="de-DE"/>
                              </w:rPr>
                              <w:t>Strasse</w:t>
                            </w:r>
                            <w:proofErr w:type="spellEnd"/>
                            <w:r w:rsidRPr="00F8474A">
                              <w:rPr>
                                <w:rFonts w:ascii="Century Gothic" w:eastAsia="Calibri" w:hAnsi="Century Gothic"/>
                                <w:color w:val="404040" w:themeColor="text1" w:themeTint="BF"/>
                                <w:sz w:val="22"/>
                                <w:lang w:val="de-DE"/>
                              </w:rPr>
                              <w:t xml:space="preserve"> 53</w:t>
                            </w:r>
                          </w:p>
                          <w:p w14:paraId="714633CD" w14:textId="77777777" w:rsidR="005169B0" w:rsidRPr="00F8474A" w:rsidRDefault="001467B0" w:rsidP="00E86A42">
                            <w:pPr>
                              <w:tabs>
                                <w:tab w:val="right" w:pos="9639"/>
                              </w:tabs>
                              <w:autoSpaceDE w:val="0"/>
                              <w:autoSpaceDN w:val="0"/>
                              <w:adjustRightInd w:val="0"/>
                              <w:rPr>
                                <w:rFonts w:ascii="Century Gothic" w:eastAsia="Calibri" w:hAnsi="Century Gothic"/>
                                <w:b/>
                                <w:color w:val="EF9326"/>
                                <w:sz w:val="22"/>
                                <w:szCs w:val="22"/>
                                <w:lang w:val="de-DE"/>
                              </w:rPr>
                            </w:pPr>
                            <w:r w:rsidRPr="00F8474A">
                              <w:rPr>
                                <w:rFonts w:ascii="Century Gothic" w:eastAsia="Calibri" w:hAnsi="Century Gothic"/>
                                <w:color w:val="404040" w:themeColor="text1" w:themeTint="BF"/>
                                <w:sz w:val="22"/>
                                <w:lang w:val="de-DE"/>
                              </w:rPr>
                              <w:t>72072 Tübingen, Germany</w:t>
                            </w:r>
                          </w:p>
                          <w:p w14:paraId="12BF63CE" w14:textId="2D3E224E" w:rsidR="001467B0" w:rsidRPr="00F8474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F8474A">
                              <w:rPr>
                                <w:rStyle w:val="Hyperlink"/>
                                <w:rFonts w:ascii="Tahoma" w:eastAsia="Calibri" w:hAnsi="Tahoma" w:cstheme="minorBidi"/>
                                <w:b/>
                                <w:color w:val="EF9326"/>
                                <w:sz w:val="22"/>
                                <w:lang w:val="de-DE"/>
                              </w:rPr>
                              <w:t>http://tdmsystems.com/</w:t>
                            </w:r>
                          </w:p>
                          <w:p w14:paraId="2D4500B9" w14:textId="77777777" w:rsidR="001467B0" w:rsidRPr="00F8474A"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6"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tjYQIAADUFAAAOAAAAZHJzL2Uyb0RvYy54bWysVN1v0zAQf0fif7D8ztKGsrGq6VQ2DSFN&#10;28SG9uw6dhPh+Ix9bVL+es5O+kHhZYgX+3zf97s7z666xrCN8qEGW/Dx2YgzZSWUtV0V/Nvz7buP&#10;nAUUthQGrCr4VgV+NX/7Zta6qcqhAlMqz8iJDdPWFbxCdNMsC7JSjQhn4JQloQbfCKSnX2WlFy15&#10;b0yWj0bnWQu+dB6kCoG4N72Qz5N/rZXEB62DQmYKTrlhOn06l/HM5jMxXXnhqloOaYh/yKIRtaWg&#10;e1c3AgVb+/oPV00tPQTQeCahyUDrWqpUA1UzHp1U81QJp1ItBE5we5jC/3Mr7zdP7tEz7D5BRw2M&#10;gLQuTAMxYz2d9k28KVNGcoJwu4dNdcgkMfOLyXvqBWeSZHl+fjm5TMBmB3PnA35W0LBIFNxTXxJc&#10;YnMXkEKS6k4lRrNwWxuTemPsbwxS7DkqNXewPmScKNwaFa2M/ao0q8uUeGSksVLXxrONoIEQUiqL&#10;qebkl7SjlqbYrzEc9KNpn9VrjPcWKTJY3Bs3tQWfUDpJu/y+S1n3+oTfUd2RxG7ZDZ1cQrmlBnvo&#10;Zz84eVtTE+5EwEfhadipcbTA+ECHNtAWHAaKswr8z7/xoz7NIEk5a2l5Ch5+rIVXnJkvlqbzcjyZ&#10;xG1Lj8mHi5we/liyPJbYdXMN1I4xfRVOJjLqo9mR2kPzQnu+iFFJJKyk2AXHHXmN/UrTPyHVYpGU&#10;aL+cwDv75GR0HeGNI/bcvQjvhjlEGuF72K2ZmJ6MY68bLS0s1gi6TrMaAe5RHYCn3UwjPPwjcfmP&#10;30nr8NvNfwEAAP//AwBQSwMEFAAGAAgAAAAhAP7nFGvdAAAACAEAAA8AAABkcnMvZG93bnJldi54&#10;bWxMj81OwzAQhO9IvIO1SNxam7SNmpBNhUBcQZQfiZubbJOIeB3FbhPenuUEx9GMZr4pdrPr1ZnG&#10;0HlGuFkaUMSVrztuEN5eHxdbUCFarm3vmRC+KcCuvLwobF77iV/ovI+NkhIOuUVoYxxyrUPVkrNh&#10;6Qdi8Y5+dDaKHBtdj3aSctfrxJhUO9uxLLR2oPuWqq/9ySG8Px0/P9bmuXlwm2Hys9HsMo14fTXf&#10;3YKKNMe/MPziCzqUwnTwJ66D6hEW20SSCNkGlNjrZCVPDgirNM1Al4X+f6D8AQAA//8DAFBLAQIt&#10;ABQABgAIAAAAIQC2gziS/gAAAOEBAAATAAAAAAAAAAAAAAAAAAAAAABbQ29udGVudF9UeXBlc10u&#10;eG1sUEsBAi0AFAAGAAgAAAAhADj9If/WAAAAlAEAAAsAAAAAAAAAAAAAAAAALwEAAF9yZWxzLy5y&#10;ZWxzUEsBAi0AFAAGAAgAAAAhAPgOO2NhAgAANQUAAA4AAAAAAAAAAAAAAAAALgIAAGRycy9lMm9E&#10;b2MueG1sUEsBAi0AFAAGAAgAAAAhAP7nFGvdAAAACAEAAA8AAAAAAAAAAAAAAAAAuwQAAGRycy9k&#10;b3ducmV2LnhtbFBLBQYAAAAABAAEAPMAAADFBQ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70DA3A0C"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E31AD6"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E31AD6"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E31AD6"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 xml:space="preserve">Derendinger </w:t>
                      </w:r>
                      <w:proofErr w:type="spellStart"/>
                      <w:r w:rsidRPr="00F8474A">
                        <w:rPr>
                          <w:rFonts w:ascii="Century Gothic" w:eastAsia="Calibri" w:hAnsi="Century Gothic"/>
                          <w:color w:val="404040" w:themeColor="text1" w:themeTint="BF"/>
                          <w:sz w:val="22"/>
                          <w:lang w:val="de-DE"/>
                        </w:rPr>
                        <w:t>Strasse</w:t>
                      </w:r>
                      <w:proofErr w:type="spellEnd"/>
                      <w:r w:rsidRPr="00F8474A">
                        <w:rPr>
                          <w:rFonts w:ascii="Century Gothic" w:eastAsia="Calibri" w:hAnsi="Century Gothic"/>
                          <w:color w:val="404040" w:themeColor="text1" w:themeTint="BF"/>
                          <w:sz w:val="22"/>
                          <w:lang w:val="de-DE"/>
                        </w:rPr>
                        <w:t xml:space="preserve"> 53</w:t>
                      </w:r>
                    </w:p>
                    <w:p w14:paraId="714633CD" w14:textId="77777777" w:rsidR="005169B0" w:rsidRPr="00F8474A" w:rsidRDefault="001467B0" w:rsidP="00E86A42">
                      <w:pPr>
                        <w:tabs>
                          <w:tab w:val="right" w:pos="9639"/>
                        </w:tabs>
                        <w:autoSpaceDE w:val="0"/>
                        <w:autoSpaceDN w:val="0"/>
                        <w:adjustRightInd w:val="0"/>
                        <w:rPr>
                          <w:rFonts w:ascii="Century Gothic" w:eastAsia="Calibri" w:hAnsi="Century Gothic"/>
                          <w:b/>
                          <w:color w:val="EF9326"/>
                          <w:sz w:val="22"/>
                          <w:szCs w:val="22"/>
                          <w:lang w:val="de-DE"/>
                        </w:rPr>
                      </w:pPr>
                      <w:r w:rsidRPr="00F8474A">
                        <w:rPr>
                          <w:rFonts w:ascii="Century Gothic" w:eastAsia="Calibri" w:hAnsi="Century Gothic"/>
                          <w:color w:val="404040" w:themeColor="text1" w:themeTint="BF"/>
                          <w:sz w:val="22"/>
                          <w:lang w:val="de-DE"/>
                        </w:rPr>
                        <w:t>72072 Tübingen, Germany</w:t>
                      </w:r>
                    </w:p>
                    <w:p w14:paraId="12BF63CE" w14:textId="2D3E224E" w:rsidR="001467B0" w:rsidRPr="00F8474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F8474A">
                        <w:rPr>
                          <w:rStyle w:val="Hyperlink"/>
                          <w:rFonts w:ascii="Tahoma" w:eastAsia="Calibri" w:hAnsi="Tahoma" w:cstheme="minorBidi"/>
                          <w:b/>
                          <w:color w:val="EF9326"/>
                          <w:sz w:val="22"/>
                          <w:lang w:val="de-DE"/>
                        </w:rPr>
                        <w:t>http://tdmsystems.com/</w:t>
                      </w:r>
                    </w:p>
                    <w:p w14:paraId="2D4500B9" w14:textId="77777777" w:rsidR="001467B0" w:rsidRPr="00F8474A"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m.ebinger@storymaker.de</w:t>
                            </w:r>
                          </w:p>
                          <w:p w14:paraId="4EE16669"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F8474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F8474A">
                              <w:rPr>
                                <w:rFonts w:ascii="Century Gothic" w:eastAsia="Calibri" w:hAnsi="Century Gothic"/>
                                <w:b/>
                                <w:color w:val="404040" w:themeColor="text1" w:themeTint="BF"/>
                                <w:sz w:val="22"/>
                                <w:lang w:val="de-DE"/>
                              </w:rPr>
                              <w:t>Storymaker GmbH</w:t>
                            </w:r>
                          </w:p>
                          <w:p w14:paraId="2486A5E2"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 xml:space="preserve">Derendinger </w:t>
                            </w:r>
                            <w:proofErr w:type="spellStart"/>
                            <w:r w:rsidRPr="00F8474A">
                              <w:rPr>
                                <w:rFonts w:ascii="Century Gothic" w:eastAsia="Calibri" w:hAnsi="Century Gothic"/>
                                <w:color w:val="404040" w:themeColor="text1" w:themeTint="BF"/>
                                <w:sz w:val="22"/>
                                <w:lang w:val="de-DE"/>
                              </w:rPr>
                              <w:t>Strasse</w:t>
                            </w:r>
                            <w:proofErr w:type="spellEnd"/>
                            <w:r w:rsidRPr="00F8474A">
                              <w:rPr>
                                <w:rFonts w:ascii="Century Gothic" w:eastAsia="Calibri" w:hAnsi="Century Gothic"/>
                                <w:color w:val="404040" w:themeColor="text1" w:themeTint="BF"/>
                                <w:sz w:val="22"/>
                                <w:lang w:val="de-DE"/>
                              </w:rPr>
                              <w:t xml:space="preserve"> 50</w:t>
                            </w:r>
                          </w:p>
                          <w:p w14:paraId="46DFCC83" w14:textId="12B5A3B8" w:rsidR="001467B0" w:rsidRPr="00F8474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F8474A">
                              <w:rPr>
                                <w:rFonts w:ascii="Century Gothic" w:eastAsia="Calibri" w:hAnsi="Century Gothic"/>
                                <w:color w:val="404040" w:themeColor="text1" w:themeTint="BF"/>
                                <w:sz w:val="22"/>
                                <w:lang w:val="de-DE"/>
                              </w:rPr>
                              <w:t>72072 Tübingen, Germany</w:t>
                            </w:r>
                          </w:p>
                          <w:p w14:paraId="171C77CC" w14:textId="70F2D805" w:rsidR="001467B0" w:rsidRPr="00F8474A" w:rsidRDefault="007278B2" w:rsidP="000E70DF">
                            <w:pPr>
                              <w:rPr>
                                <w:rFonts w:ascii="News Gothic MT" w:hAnsi="News Gothic MT"/>
                                <w:b/>
                                <w:color w:val="EF9326"/>
                                <w:sz w:val="22"/>
                                <w:szCs w:val="22"/>
                                <w:lang w:val="de-DE"/>
                              </w:rPr>
                            </w:pPr>
                            <w:hyperlink r:id="rId16" w:history="1">
                              <w:r w:rsidR="005169B0" w:rsidRPr="00F8474A">
                                <w:rPr>
                                  <w:rStyle w:val="Hyperlink"/>
                                  <w:rFonts w:ascii="Tahoma" w:eastAsia="Calibri" w:hAnsi="Tahoma" w:cstheme="minorBidi"/>
                                  <w:b/>
                                  <w:color w:val="EF9326"/>
                                  <w:sz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7"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8aYwIAADwFAAAOAAAAZHJzL2Uyb0RvYy54bWysVEtvGjEQvlfqf7B8bxYoJAWxRDQRVSWU&#10;RE2qnI3XhlW9Htce2KW/PmPv8mjaS6pe7PG855sZT6+byrCd8qEEm/P+RY8zZSUUpV3n/PvT4sMn&#10;zgIKWwgDVuV8rwK/nr1/N63dRA1gA6ZQnpETGya1y/kG0U2yLMiNqkS4AKcsCTX4SiA9/TorvKjJ&#10;e2WyQa93mdXgC+dBqhCIe9sK+Sz511pJvNc6KGQm55QbptOncxXPbDYVk7UXblPKLg3xD1lUorQU&#10;9OjqVqBgW1/+4aoqpYcAGi8kVBloXUqVaqBq+r1X1TxuhFOpFgInuCNM4f+5lXe7R/fgGTafoaEG&#10;RkBqFyaBmLGeRvsq3pQpIzlBuD/CphpkkpiDq+FH6gVnkmSDwWg8vhxFP9nJ3PmAXxRULBI599SX&#10;BJfYLQO2qgeVGM3CojQm9cbY3xjks+Wo1NzO+pRxonBvVLQy9pvSrCxS4pGRxkrdGM92ggZCSKks&#10;ppqTX9KOWppiv8Ww04+mbVZvMT5apMhg8WhclRZ8QulV2sWPQ8q61Seoz+qOJDarhgo/a+gKij31&#10;2UO7AsHJRUm9WIqAD8LTzFP/aI/xng5toM45dBRnG/C//saP+jSKJOWsph3Kefi5FV5xZr5aGtJx&#10;fziMS5cew9HVgB7+XLI6l9htdQPUlT79GE4mMuqjOZDaQ/VM6z6PUUkkrKTYOccDeYPtZtN3IdV8&#10;npRozZzApX10MrqOKMdJe2qehXfdOCJN8h0ctk1MXk1lqxstLcy3CLpMIxtxblHt8KcVTUPffSfx&#10;Dzh/J63Tpzd7AQAA//8DAFBLAwQUAAYACAAAACEAYP6RiN4AAAAKAQAADwAAAGRycy9kb3ducmV2&#10;LnhtbEyPTU/DMAyG70j7D5EncWPJRihb13RCIK4gxofELWu8tqJxqiZby7/HnOBov49ePy52k+/E&#10;GYfYBjKwXCgQSFVwLdUG3l4fr9YgYrLkbBcIDXxjhF05uyhs7sJIL3jep1pwCcXcGmhS6nMpY9Wg&#10;t3EReiTOjmHwNvE41NINduRy38mVUpn0tiW+0Nge7xusvvYnb+D96fj5odVz/eBv+jFMSpLfSGMu&#10;59PdFkTCKf3B8KvP6lCy0yGcyEXRGdB6pRnlQC1BMLC+1bw4GLjOMgWyLOT/F8ofAAAA//8DAFBL&#10;AQItABQABgAIAAAAIQC2gziS/gAAAOEBAAATAAAAAAAAAAAAAAAAAAAAAABbQ29udGVudF9UeXBl&#10;c10ueG1sUEsBAi0AFAAGAAgAAAAhADj9If/WAAAAlAEAAAsAAAAAAAAAAAAAAAAALwEAAF9yZWxz&#10;Ly5yZWxzUEsBAi0AFAAGAAgAAAAhAJEHHxpjAgAAPAUAAA4AAAAAAAAAAAAAAAAALgIAAGRycy9l&#10;Mm9Eb2MueG1sUEsBAi0AFAAGAAgAAAAhAGD+kYjeAAAACgEAAA8AAAAAAAAAAAAAAAAAvQQAAGRy&#10;cy9kb3ducmV2LnhtbFBLBQYAAAAABAAEAPMAAADIBQAAA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m.ebinger@storymaker.de</w:t>
                      </w:r>
                    </w:p>
                    <w:p w14:paraId="4EE16669"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F8474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F8474A">
                        <w:rPr>
                          <w:rFonts w:ascii="Century Gothic" w:eastAsia="Calibri" w:hAnsi="Century Gothic"/>
                          <w:b/>
                          <w:color w:val="404040" w:themeColor="text1" w:themeTint="BF"/>
                          <w:sz w:val="22"/>
                          <w:lang w:val="de-DE"/>
                        </w:rPr>
                        <w:t>Storymaker GmbH</w:t>
                      </w:r>
                    </w:p>
                    <w:p w14:paraId="2486A5E2" w14:textId="77777777" w:rsidR="001467B0" w:rsidRPr="00F8474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F8474A">
                        <w:rPr>
                          <w:rFonts w:ascii="Century Gothic" w:eastAsia="Calibri" w:hAnsi="Century Gothic"/>
                          <w:color w:val="404040" w:themeColor="text1" w:themeTint="BF"/>
                          <w:sz w:val="22"/>
                          <w:lang w:val="de-DE"/>
                        </w:rPr>
                        <w:t xml:space="preserve">Derendinger </w:t>
                      </w:r>
                      <w:proofErr w:type="spellStart"/>
                      <w:r w:rsidRPr="00F8474A">
                        <w:rPr>
                          <w:rFonts w:ascii="Century Gothic" w:eastAsia="Calibri" w:hAnsi="Century Gothic"/>
                          <w:color w:val="404040" w:themeColor="text1" w:themeTint="BF"/>
                          <w:sz w:val="22"/>
                          <w:lang w:val="de-DE"/>
                        </w:rPr>
                        <w:t>Strasse</w:t>
                      </w:r>
                      <w:proofErr w:type="spellEnd"/>
                      <w:r w:rsidRPr="00F8474A">
                        <w:rPr>
                          <w:rFonts w:ascii="Century Gothic" w:eastAsia="Calibri" w:hAnsi="Century Gothic"/>
                          <w:color w:val="404040" w:themeColor="text1" w:themeTint="BF"/>
                          <w:sz w:val="22"/>
                          <w:lang w:val="de-DE"/>
                        </w:rPr>
                        <w:t xml:space="preserve"> 50</w:t>
                      </w:r>
                    </w:p>
                    <w:p w14:paraId="46DFCC83" w14:textId="12B5A3B8" w:rsidR="001467B0" w:rsidRPr="00F8474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F8474A">
                        <w:rPr>
                          <w:rFonts w:ascii="Century Gothic" w:eastAsia="Calibri" w:hAnsi="Century Gothic"/>
                          <w:color w:val="404040" w:themeColor="text1" w:themeTint="BF"/>
                          <w:sz w:val="22"/>
                          <w:lang w:val="de-DE"/>
                        </w:rPr>
                        <w:t>72072 Tübingen, Germany</w:t>
                      </w:r>
                    </w:p>
                    <w:p w14:paraId="171C77CC" w14:textId="70F2D805" w:rsidR="001467B0" w:rsidRPr="00F8474A" w:rsidRDefault="007278B2" w:rsidP="000E70DF">
                      <w:pPr>
                        <w:rPr>
                          <w:rFonts w:ascii="News Gothic MT" w:hAnsi="News Gothic MT"/>
                          <w:b/>
                          <w:color w:val="EF9326"/>
                          <w:sz w:val="22"/>
                          <w:szCs w:val="22"/>
                          <w:lang w:val="de-DE"/>
                        </w:rPr>
                      </w:pPr>
                      <w:hyperlink r:id="rId17" w:history="1">
                        <w:r w:rsidR="005169B0" w:rsidRPr="00F8474A">
                          <w:rPr>
                            <w:rStyle w:val="Hyperlink"/>
                            <w:rFonts w:ascii="Tahoma" w:eastAsia="Calibri" w:hAnsi="Tahoma" w:cstheme="minorBidi"/>
                            <w:b/>
                            <w:color w:val="EF9326"/>
                            <w:sz w:val="22"/>
                            <w:lang w:val="de-DE"/>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bfbfbf [2412]" strokeweight="1.5pt" from="0,1pt" to="45.05pt,1.2pt" w14:anchorId="145BE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JU6&#10;MtrbAAAAAwEAAA8AAABkcnMvZG93bnJldi54bWxMj81OwzAQhO9IvIO1SNyo0yr0J8SpAIkLVQ+0&#10;CLU3N14SQ7yOYrc1b89yKqfRaFYz35bL5DpxwiFYTwrGowwEUu2NpUbB+/blbg4iRE1Gd55QwQ8G&#10;WFbXV6UujD/TG542sRFcQqHQCtoY+0LKULfodBj5HomzTz84HdkOjTSDPnO56+Qky6bSaUu80Ooe&#10;n1usvzdHp+Devqan9YftV+uveb53i90qzXKlbm/S4wOIiClejuEPn9GhYqaDP5IJolPAj0QFExYO&#10;F9kYxIFtDrIq5X/26hcAAP//AwBQSwECLQAUAAYACAAAACEAtoM4kv4AAADhAQAAEwAAAAAAAAAA&#10;AAAAAAAAAAAAW0NvbnRlbnRfVHlwZXNdLnhtbFBLAQItABQABgAIAAAAIQA4/SH/1gAAAJQBAAAL&#10;AAAAAAAAAAAAAAAAAC8BAABfcmVscy8ucmVsc1BLAQItABQABgAIAAAAIQAXv1WU0QEAAPgDAAAO&#10;AAAAAAAAAAAAAAAAAC4CAABkcnMvZTJvRG9jLnhtbFBLAQItABQABgAIAAAAIQCVOjLa2wAAAAMB&#10;AAAPAAAAAAAAAAAAAAAAACsEAABkcnMvZG93bnJldi54bWxQSwUGAAAAAAQABADzAAAAMwUAAAAA&#10;">
                <v:stroke joinstyle="miter"/>
                <w10:wrap anchorx="page"/>
              </v:line>
            </w:pict>
          </mc:Fallback>
        </mc:AlternateContent>
      </w:r>
    </w:p>
    <w:p w14:paraId="11B8104A" w14:textId="77777777" w:rsidR="00C96745" w:rsidRPr="006722C6" w:rsidRDefault="00C96745" w:rsidP="00C96745">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5D559A48" w14:textId="12BBBB93" w:rsidR="00C96745" w:rsidRPr="006722C6" w:rsidRDefault="00C96745" w:rsidP="00C96745">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30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w:t>
      </w:r>
      <w:r>
        <w:rPr>
          <w:rFonts w:ascii="Century Gothic" w:hAnsi="Century Gothic" w:cs="Tahoma"/>
          <w:b w:val="0"/>
          <w:color w:val="404040" w:themeColor="text1" w:themeTint="BF"/>
          <w:sz w:val="22"/>
        </w:rPr>
        <w:lastRenderedPageBreak/>
        <w:t>Essentials.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7278B2" w:rsidP="00E86A42">
      <w:pPr>
        <w:pStyle w:val="Textkrper"/>
        <w:spacing w:after="0" w:line="240" w:lineRule="auto"/>
        <w:jc w:val="both"/>
        <w:rPr>
          <w:rStyle w:val="Hyperlink"/>
          <w:rFonts w:ascii="Century Gothic" w:hAnsi="Century Gothic" w:cs="Tahoma"/>
          <w:bCs w:val="0"/>
          <w:color w:val="EF9326"/>
          <w:sz w:val="22"/>
        </w:rPr>
      </w:pPr>
      <w:hyperlink r:id="rId18" w:history="1">
        <w:r w:rsidR="005169B0">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21"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1.5pt" from="203.2pt,3.8pt" to="248.25pt,4pt" w14:anchorId="5B7D1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OCd&#10;dqLeAAAABwEAAA8AAABkcnMvZG93bnJldi54bWxMjsFOwzAQRO9I/IO1SNyoDXLTNMSpAIkLVQ8t&#10;CMHNjZfEEK+j2G3N32NOcBzN6M2rV8kN7IhTsJ4UXM8EMKTWG0udgpfnx6sSWIiajB48oYJvDLBq&#10;zs9qXRl/oi0ed7FjGUKh0gr6GMeK89D26HSY+REpdx9+cjrmOHXcTPqU4W7gN0IU3GlL+aHXIz70&#10;2H7tDk7B3D6l+82rHdebz1K+u+XbOi2kUpcX6e4WWMQU/8bwq5/VoclOe38gE9igQIpC5qmCRQEs&#10;93JZzIHtFZQCeFPz//7NDwAAAP//AwBQSwECLQAUAAYACAAAACEAtoM4kv4AAADhAQAAEwAAAAAA&#10;AAAAAAAAAAAAAAAAW0NvbnRlbnRfVHlwZXNdLnhtbFBLAQItABQABgAIAAAAIQA4/SH/1gAAAJQB&#10;AAALAAAAAAAAAAAAAAAAAC8BAABfcmVscy8ucmVsc1BLAQItABQABgAIAAAAIQAXv1WU0QEAAPgD&#10;AAAOAAAAAAAAAAAAAAAAAC4CAABkcnMvZTJvRG9jLnhtbFBLAQItABQABgAIAAAAIQDgnXai3gAA&#10;AAcBAAAPAAAAAAAAAAAAAAAAACsEAABkcnMvZG93bnJldi54bWxQSwUGAAAAAAQABADzAAAANgUA&#10;AAAA&#10;">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5"/>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2847" w14:textId="77777777" w:rsidR="00D937FF" w:rsidRDefault="00D937FF" w:rsidP="000E70DF">
      <w:r>
        <w:separator/>
      </w:r>
    </w:p>
  </w:endnote>
  <w:endnote w:type="continuationSeparator" w:id="0">
    <w:p w14:paraId="515B29AB" w14:textId="77777777" w:rsidR="00D937FF" w:rsidRDefault="00D937FF"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F231" w14:textId="77777777" w:rsidR="00D937FF" w:rsidRDefault="00D937FF" w:rsidP="000E70DF">
      <w:r>
        <w:separator/>
      </w:r>
    </w:p>
  </w:footnote>
  <w:footnote w:type="continuationSeparator" w:id="0">
    <w:p w14:paraId="4BDCDE44" w14:textId="77777777" w:rsidR="00D937FF" w:rsidRDefault="00D937FF"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intelligence2.xml><?xml version="1.0" encoding="utf-8"?>
<int2:intelligence xmlns:int2="http://schemas.microsoft.com/office/intelligence/2020/intelligence" xmlns:oel="http://schemas.microsoft.com/office/2019/extlst">
  <int2:observations>
    <int2:bookmark int2:bookmarkName="_Int_JZcuxh7O" int2:invalidationBookmarkName="" int2:hashCode="Md2cvfRZkxA8mH" int2:id="e8MqXl67">
      <int2:state int2:value="Rejected" int2:type="AugLoop_Text_Critique"/>
    </int2:bookmark>
    <int2:bookmark int2:bookmarkName="_Int_LeVM4asw" int2:invalidationBookmarkName="" int2:hashCode="Md2cvfRZkxA8mH" int2:id="mRHwM60h">
      <int2:state int2:value="Rejected" int2:type="AugLoop_Text_Critique"/>
    </int2:bookmark>
    <int2:bookmark int2:bookmarkName="_Int_OqjVrSwU" int2:invalidationBookmarkName="" int2:hashCode="Md2cvfRZkxA8mH" int2:id="RZ9FXCNn">
      <int2:state int2:value="Rejected" int2:type="AugLoop_Text_Critique"/>
    </int2:bookmark>
    <int2:bookmark int2:bookmarkName="_Int_31bTSHRo" int2:invalidationBookmarkName="" int2:hashCode="Md2cvfRZkxA8mH" int2:id="vIg7FIJT">
      <int2:state int2:value="Rejected" int2:type="AugLoop_Text_Critique"/>
    </int2:bookmark>
    <int2:bookmark int2:bookmarkName="_Int_bNg25jgj" int2:invalidationBookmarkName="" int2:hashCode="Md2cvfRZkxA8mH" int2:id="khHwm8I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8760160">
    <w:abstractNumId w:val="6"/>
  </w:num>
  <w:num w:numId="2" w16cid:durableId="436828943">
    <w:abstractNumId w:val="1"/>
  </w:num>
  <w:num w:numId="3" w16cid:durableId="299264574">
    <w:abstractNumId w:val="3"/>
  </w:num>
  <w:num w:numId="4" w16cid:durableId="204222206">
    <w:abstractNumId w:val="2"/>
  </w:num>
  <w:num w:numId="5" w16cid:durableId="1361082180">
    <w:abstractNumId w:val="5"/>
  </w:num>
  <w:num w:numId="6" w16cid:durableId="366295840">
    <w:abstractNumId w:val="0"/>
  </w:num>
  <w:num w:numId="7" w16cid:durableId="411240752">
    <w:abstractNumId w:val="7"/>
  </w:num>
  <w:num w:numId="8" w16cid:durableId="335960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1683B"/>
    <w:rsid w:val="00020525"/>
    <w:rsid w:val="000356FC"/>
    <w:rsid w:val="000440A5"/>
    <w:rsid w:val="000621D5"/>
    <w:rsid w:val="00081CA3"/>
    <w:rsid w:val="00081D72"/>
    <w:rsid w:val="00082A02"/>
    <w:rsid w:val="00083922"/>
    <w:rsid w:val="00084CA7"/>
    <w:rsid w:val="0009390C"/>
    <w:rsid w:val="0009490E"/>
    <w:rsid w:val="000A684F"/>
    <w:rsid w:val="000A6A33"/>
    <w:rsid w:val="000C7FC8"/>
    <w:rsid w:val="000E6498"/>
    <w:rsid w:val="000E70DF"/>
    <w:rsid w:val="000F0B5F"/>
    <w:rsid w:val="000F5174"/>
    <w:rsid w:val="000F5BCE"/>
    <w:rsid w:val="000F7185"/>
    <w:rsid w:val="001116C1"/>
    <w:rsid w:val="00114599"/>
    <w:rsid w:val="00122C72"/>
    <w:rsid w:val="001266B2"/>
    <w:rsid w:val="0013496A"/>
    <w:rsid w:val="001422C5"/>
    <w:rsid w:val="001467B0"/>
    <w:rsid w:val="00147855"/>
    <w:rsid w:val="001973FE"/>
    <w:rsid w:val="001D03F6"/>
    <w:rsid w:val="001D4085"/>
    <w:rsid w:val="001F1B99"/>
    <w:rsid w:val="001F5828"/>
    <w:rsid w:val="00203D05"/>
    <w:rsid w:val="00207CE4"/>
    <w:rsid w:val="0022143F"/>
    <w:rsid w:val="002326FF"/>
    <w:rsid w:val="0025215D"/>
    <w:rsid w:val="00260989"/>
    <w:rsid w:val="002612C7"/>
    <w:rsid w:val="00285EF6"/>
    <w:rsid w:val="002915AF"/>
    <w:rsid w:val="002D3721"/>
    <w:rsid w:val="002E0D03"/>
    <w:rsid w:val="002E22AE"/>
    <w:rsid w:val="002F10F4"/>
    <w:rsid w:val="002F7B28"/>
    <w:rsid w:val="00311453"/>
    <w:rsid w:val="00315A74"/>
    <w:rsid w:val="00335D25"/>
    <w:rsid w:val="00341721"/>
    <w:rsid w:val="0039022D"/>
    <w:rsid w:val="00392A1B"/>
    <w:rsid w:val="003A11F1"/>
    <w:rsid w:val="003A6728"/>
    <w:rsid w:val="003B416F"/>
    <w:rsid w:val="003C5DE3"/>
    <w:rsid w:val="003D178D"/>
    <w:rsid w:val="003E2DA5"/>
    <w:rsid w:val="003E3469"/>
    <w:rsid w:val="003E42C3"/>
    <w:rsid w:val="003F23B3"/>
    <w:rsid w:val="00405DBA"/>
    <w:rsid w:val="004107C6"/>
    <w:rsid w:val="00437405"/>
    <w:rsid w:val="004407F5"/>
    <w:rsid w:val="00446458"/>
    <w:rsid w:val="004522F9"/>
    <w:rsid w:val="00463982"/>
    <w:rsid w:val="00481A6B"/>
    <w:rsid w:val="00490EFC"/>
    <w:rsid w:val="0049203D"/>
    <w:rsid w:val="004A42DE"/>
    <w:rsid w:val="004A4AA4"/>
    <w:rsid w:val="004B3999"/>
    <w:rsid w:val="004B5657"/>
    <w:rsid w:val="004C0359"/>
    <w:rsid w:val="004C6B4E"/>
    <w:rsid w:val="004D5DC2"/>
    <w:rsid w:val="004E2C3F"/>
    <w:rsid w:val="004E6A18"/>
    <w:rsid w:val="0050061C"/>
    <w:rsid w:val="00502793"/>
    <w:rsid w:val="005169B0"/>
    <w:rsid w:val="00516BF7"/>
    <w:rsid w:val="00521992"/>
    <w:rsid w:val="00533888"/>
    <w:rsid w:val="0053513C"/>
    <w:rsid w:val="005451B7"/>
    <w:rsid w:val="00550679"/>
    <w:rsid w:val="005674E4"/>
    <w:rsid w:val="005812F3"/>
    <w:rsid w:val="005840F0"/>
    <w:rsid w:val="00586512"/>
    <w:rsid w:val="00597908"/>
    <w:rsid w:val="005B105F"/>
    <w:rsid w:val="005E16BA"/>
    <w:rsid w:val="005E552C"/>
    <w:rsid w:val="00606924"/>
    <w:rsid w:val="0060699D"/>
    <w:rsid w:val="006205D6"/>
    <w:rsid w:val="006302CE"/>
    <w:rsid w:val="006305E2"/>
    <w:rsid w:val="00632856"/>
    <w:rsid w:val="00642D1C"/>
    <w:rsid w:val="00646A11"/>
    <w:rsid w:val="0066022B"/>
    <w:rsid w:val="00661FD7"/>
    <w:rsid w:val="00664F5A"/>
    <w:rsid w:val="006722C6"/>
    <w:rsid w:val="00673495"/>
    <w:rsid w:val="00682372"/>
    <w:rsid w:val="006A1EC0"/>
    <w:rsid w:val="006B17E0"/>
    <w:rsid w:val="006B4239"/>
    <w:rsid w:val="006C65AA"/>
    <w:rsid w:val="006D1CC2"/>
    <w:rsid w:val="006E35C1"/>
    <w:rsid w:val="006F48C4"/>
    <w:rsid w:val="00703F9F"/>
    <w:rsid w:val="00710881"/>
    <w:rsid w:val="00713F88"/>
    <w:rsid w:val="007278B2"/>
    <w:rsid w:val="007325D8"/>
    <w:rsid w:val="00743A23"/>
    <w:rsid w:val="007474AE"/>
    <w:rsid w:val="00754844"/>
    <w:rsid w:val="007755D3"/>
    <w:rsid w:val="007975C8"/>
    <w:rsid w:val="007A36D3"/>
    <w:rsid w:val="007A5083"/>
    <w:rsid w:val="007B22E4"/>
    <w:rsid w:val="007B7CE7"/>
    <w:rsid w:val="007C7F4E"/>
    <w:rsid w:val="007D3C22"/>
    <w:rsid w:val="007E63FE"/>
    <w:rsid w:val="007F210D"/>
    <w:rsid w:val="007F541D"/>
    <w:rsid w:val="008068D0"/>
    <w:rsid w:val="00812A5C"/>
    <w:rsid w:val="00817C46"/>
    <w:rsid w:val="00817EC0"/>
    <w:rsid w:val="00826584"/>
    <w:rsid w:val="00832668"/>
    <w:rsid w:val="00833A5E"/>
    <w:rsid w:val="00853435"/>
    <w:rsid w:val="00853BA6"/>
    <w:rsid w:val="0085534C"/>
    <w:rsid w:val="008604B8"/>
    <w:rsid w:val="00860C02"/>
    <w:rsid w:val="008822AD"/>
    <w:rsid w:val="00884E06"/>
    <w:rsid w:val="008A04D7"/>
    <w:rsid w:val="008A4625"/>
    <w:rsid w:val="008B5F10"/>
    <w:rsid w:val="008C7770"/>
    <w:rsid w:val="008D2F15"/>
    <w:rsid w:val="009003CE"/>
    <w:rsid w:val="00903D0B"/>
    <w:rsid w:val="009200FF"/>
    <w:rsid w:val="009208B5"/>
    <w:rsid w:val="00921D3B"/>
    <w:rsid w:val="00923205"/>
    <w:rsid w:val="00942F2C"/>
    <w:rsid w:val="00956F97"/>
    <w:rsid w:val="00962FD0"/>
    <w:rsid w:val="009936A9"/>
    <w:rsid w:val="009A0DFA"/>
    <w:rsid w:val="009B06C1"/>
    <w:rsid w:val="009C3010"/>
    <w:rsid w:val="009E081C"/>
    <w:rsid w:val="009E7843"/>
    <w:rsid w:val="00A03AB9"/>
    <w:rsid w:val="00A22FC0"/>
    <w:rsid w:val="00A317DF"/>
    <w:rsid w:val="00A426C6"/>
    <w:rsid w:val="00A64FBB"/>
    <w:rsid w:val="00A67916"/>
    <w:rsid w:val="00A7513F"/>
    <w:rsid w:val="00A92EC3"/>
    <w:rsid w:val="00A95EE1"/>
    <w:rsid w:val="00AA05F4"/>
    <w:rsid w:val="00AA1643"/>
    <w:rsid w:val="00AE0389"/>
    <w:rsid w:val="00AE1318"/>
    <w:rsid w:val="00AE15DA"/>
    <w:rsid w:val="00AF345F"/>
    <w:rsid w:val="00AF55A8"/>
    <w:rsid w:val="00B31CF7"/>
    <w:rsid w:val="00B359BF"/>
    <w:rsid w:val="00B630DD"/>
    <w:rsid w:val="00B65C77"/>
    <w:rsid w:val="00B66D0E"/>
    <w:rsid w:val="00BA2738"/>
    <w:rsid w:val="00BB1A33"/>
    <w:rsid w:val="00BB2D9C"/>
    <w:rsid w:val="00BC3EB8"/>
    <w:rsid w:val="00BD46AB"/>
    <w:rsid w:val="00BE0344"/>
    <w:rsid w:val="00BE11CD"/>
    <w:rsid w:val="00BE5AB8"/>
    <w:rsid w:val="00BF290D"/>
    <w:rsid w:val="00BF7313"/>
    <w:rsid w:val="00C0008C"/>
    <w:rsid w:val="00C1663E"/>
    <w:rsid w:val="00C20BC2"/>
    <w:rsid w:val="00C30FE8"/>
    <w:rsid w:val="00C35789"/>
    <w:rsid w:val="00C5261C"/>
    <w:rsid w:val="00C96745"/>
    <w:rsid w:val="00CA2906"/>
    <w:rsid w:val="00CB289F"/>
    <w:rsid w:val="00D007ED"/>
    <w:rsid w:val="00D00AF2"/>
    <w:rsid w:val="00D07454"/>
    <w:rsid w:val="00D11EF7"/>
    <w:rsid w:val="00D15F30"/>
    <w:rsid w:val="00D21DA8"/>
    <w:rsid w:val="00D2301E"/>
    <w:rsid w:val="00D31C6A"/>
    <w:rsid w:val="00D36D64"/>
    <w:rsid w:val="00D44DF1"/>
    <w:rsid w:val="00D55D86"/>
    <w:rsid w:val="00D65E81"/>
    <w:rsid w:val="00D83284"/>
    <w:rsid w:val="00D937FF"/>
    <w:rsid w:val="00DA2987"/>
    <w:rsid w:val="00DD2E21"/>
    <w:rsid w:val="00DD3C5B"/>
    <w:rsid w:val="00DE1FEE"/>
    <w:rsid w:val="00DE2861"/>
    <w:rsid w:val="00E06AAC"/>
    <w:rsid w:val="00E11A95"/>
    <w:rsid w:val="00E23E22"/>
    <w:rsid w:val="00E27F38"/>
    <w:rsid w:val="00E309EA"/>
    <w:rsid w:val="00E30C50"/>
    <w:rsid w:val="00E31AD6"/>
    <w:rsid w:val="00E629BB"/>
    <w:rsid w:val="00E735C7"/>
    <w:rsid w:val="00E846AF"/>
    <w:rsid w:val="00E869D1"/>
    <w:rsid w:val="00E86A42"/>
    <w:rsid w:val="00E92A11"/>
    <w:rsid w:val="00EC38F3"/>
    <w:rsid w:val="00EC5617"/>
    <w:rsid w:val="00F13E77"/>
    <w:rsid w:val="00F27E7B"/>
    <w:rsid w:val="00F51106"/>
    <w:rsid w:val="00F61F28"/>
    <w:rsid w:val="00F6686A"/>
    <w:rsid w:val="00F8474A"/>
    <w:rsid w:val="00F9781B"/>
    <w:rsid w:val="00FB39D4"/>
    <w:rsid w:val="00FF4B74"/>
    <w:rsid w:val="039F0AEC"/>
    <w:rsid w:val="0F52D215"/>
    <w:rsid w:val="129E3B2F"/>
    <w:rsid w:val="18E08BFE"/>
    <w:rsid w:val="196D5AF6"/>
    <w:rsid w:val="1D1C3F81"/>
    <w:rsid w:val="1F4FCD82"/>
    <w:rsid w:val="22876E44"/>
    <w:rsid w:val="324A94B0"/>
    <w:rsid w:val="32A57F94"/>
    <w:rsid w:val="3513FD05"/>
    <w:rsid w:val="4ED8F09B"/>
    <w:rsid w:val="51EAC82E"/>
    <w:rsid w:val="61EDD98D"/>
    <w:rsid w:val="652380FF"/>
    <w:rsid w:val="6AF9683B"/>
    <w:rsid w:val="70692471"/>
    <w:rsid w:val="7076A55C"/>
    <w:rsid w:val="7408B495"/>
    <w:rsid w:val="76F621F8"/>
    <w:rsid w:val="7D3874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 w:type="character" w:customStyle="1" w:styleId="ui-provider">
    <w:name w:val="ui-provider"/>
    <w:basedOn w:val="Absatz-Standardschriftart"/>
    <w:rsid w:val="00D07454"/>
  </w:style>
  <w:style w:type="table" w:styleId="Tabellenraster">
    <w:name w:val="Table Grid"/>
    <w:basedOn w:val="NormaleTabelle"/>
    <w:uiPriority w:val="39"/>
    <w:rsid w:val="00F8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tdmsystem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tdm-system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torymaker.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orymaker.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archiv.storyletter.de/download/TDM_Systems_EMO2023_Images_EN.zip" TargetMode="External"/><Relationship Id="rId23" Type="http://schemas.openxmlformats.org/officeDocument/2006/relationships/hyperlink" Target="https://twitter.com/TDM_Systems" TargetMode="Externa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youtube.com/channel/UCaHqITJyeDNaYMce65pGf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ara.de/en/"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s" ma:contentTypeID="0x0101004A9C15D9442F4A029E70F5C05A32B13F00A65498C8451640C8BD6A0982E8A6A410005E46692D9C6E3F4C96F74D988B4722DF" ma:contentTypeVersion="23" ma:contentTypeDescription="Sandvik Documents" ma:contentTypeScope="" ma:versionID="23553a74c987c1a29a94970957436876">
  <xsd:schema xmlns:xsd="http://www.w3.org/2001/XMLSchema" xmlns:p="http://schemas.microsoft.com/office/2006/metadata/properties" xmlns:ns2="95c0d0b2-8cb9-4f8f-825a-05bcc676b702" xmlns:ns3="43c65329-94f4-45e5-840f-1aa348744872" xmlns:ns4="fb6cc5ee-d560-4027-b603-4e892f6a18c5" xmlns:xs="http://www.w3.org/2001/XMLSchema" targetNamespace="http://schemas.microsoft.com/office/2006/metadata/properties" ma:root="true" ma:fieldsID="c007146c87494ab8bc59a14afff51aad" ns2:_="" ns3:_="" ns4:_="">
    <xsd:import xmlns:xs="http://www.w3.org/2001/XMLSchema" xmlns:xsd="http://www.w3.org/2001/XMLSchema" namespace="95c0d0b2-8cb9-4f8f-825a-05bcc676b702"/>
    <xsd:import xmlns:xs="http://www.w3.org/2001/XMLSchema" xmlns:xsd="http://www.w3.org/2001/XMLSchema" namespace="43c65329-94f4-45e5-840f-1aa348744872"/>
    <xsd:import xmlns:xs="http://www.w3.org/2001/XMLSchema" xmlns:xsd="http://www.w3.org/2001/XMLSchema" namespace="fb6cc5ee-d560-4027-b603-4e892f6a18c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andvikInformationOwner" minOccurs="0"/>
                <xsd:element xmlns:xs="http://www.w3.org/2001/XMLSchema" xmlns:xsd="http://www.w3.org/2001/XMLSchema" ref="ns2:SandvikDocumentClassification"/>
                <xsd:element xmlns:xs="http://www.w3.org/2001/XMLSchema" xmlns:xsd="http://www.w3.org/2001/XMLSchema" ref="ns2:Sandvik_x0020_Document_x0020_Type" minOccurs="0"/>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AutoKeyPoints" minOccurs="0"/>
                <xsd:element xmlns:xs="http://www.w3.org/2001/XMLSchema" xmlns:xsd="http://www.w3.org/2001/XMLSchema" ref="ns3:MediaServiceKeyPoints" minOccurs="0"/>
                <xsd:element xmlns:xs="http://www.w3.org/2001/XMLSchema" xmlns:xsd="http://www.w3.org/2001/XMLSchema" ref="ns3:MediaServiceAutoTags"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OCR"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3:MediaServiceDateTaken" minOccurs="0"/>
                <xsd:element xmlns:xs="http://www.w3.org/2001/XMLSchema" xmlns:xsd="http://www.w3.org/2001/XMLSchema" ref="ns3:lcf76f155ced4ddcb4097134ff3c332f" minOccurs="0"/>
                <xsd:element xmlns:xs="http://www.w3.org/2001/XMLSchema" xmlns:xsd="http://www.w3.org/2001/XMLSchema" ref="ns2:TaxCatchAll" minOccurs="0"/>
                <xsd:element xmlns:xs="http://www.w3.org/2001/XMLSchema" xmlns:xsd="http://www.w3.org/2001/XMLSchema" ref="ns3:MediaServiceLocation"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95c0d0b2-8cb9-4f8f-825a-05bcc676b70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InformationOwner" ma:index="8" nillable="true" ma:displayName="Document Owner" ma:description="Information owner of the document" ma:SearchPeopleOnly="false" ma:SharePointGroup="0" ma:internalName="SandvikInformationOwn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andvikDocumentClassification" ma:index="9" ma:displayName="Information Classification" ma:default="i2 Restricted" ma:description="Classification level of the document." ma:format="Dropdown" ma:internalName="SandvikDocumentClassification" ma:readOnly="false">
      <xs:simpleType xmlns:xsd="http://www.w3.org/2001/XMLSchema" xmlns:xs="http://www.w3.org/2001/XMLSchema">
        <xsd:restriction xmlns:xs="http://www.w3.org/2001/XMLSchema" xmlns:xsd="http://www.w3.org/2001/XMLSchema" base="dms:Choice">
          <xs:enumeration xmlns:xsd="http://www.w3.org/2001/XMLSchema" xmlns:xs="http://www.w3.org/2001/XMLSchema" value="i1 Unrestricted"/>
          <xs:enumeration xmlns:xsd="http://www.w3.org/2001/XMLSchema" xmlns:xs="http://www.w3.org/2001/XMLSchema" value="i2 Restricted"/>
          <xs:enumeration xmlns:xsd="http://www.w3.org/2001/XMLSchema" xmlns:xs="http://www.w3.org/2001/XMLSchema" value="i3 Confidential"/>
        </xsd:restriction>
      </xs:simpleType>
    </xsd:element>
    <xsd:element xmlns:xs="http://www.w3.org/2001/XMLSchema" xmlns:xsd="http://www.w3.org/2001/XMLSchema" name="Sandvik_x0020_Document_x0020_Type" ma:index="10" nillable="true" ma:displayName="Sandvik Document Type" ma:description="Sandvik Document Type for the document" ma:format="Dropdown" ma:internalName="Sandvik_x0020_Document_x0020_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element xmlns:xs="http://www.w3.org/2001/XMLSchema" xmlns:xsd="http://www.w3.org/2001/XMLSchema" name="TaxCatchAll" ma:index="24" nillable="true" ma:displayName="Taxonomy Catch All Column" ma:hidden="true" ma:list="{4e6a4c70-9746-4b3c-8ecd-bdd4d9b92107}" ma:internalName="TaxCatchAll" ma:showField="CatchAllData" ma:web="fb6cc5ee-d560-4027-b603-4e892f6a18c5">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43c65329-94f4-45e5-840f-1aa34874487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1"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2"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KeyPoints" ma:index="13"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4"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AutoTags" ma:index="15"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8"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21"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lcf76f155ced4ddcb4097134ff3c332f" ma:index="23" nillable="true" ma:taxonomy="true" ma:internalName="lcf76f155ced4ddcb4097134ff3c332f" ma:taxonomyFieldName="MediaServiceImageTags" ma:displayName="Image Tags" ma:readOnly="false" ma:fieldId="{5cf76f15-5ced-4ddc-b409-7134ff3c332f}" ma:taxonomyMulti="true" ma:sspId="11dad590-77af-43fa-b0e9-6665f7dd2a74" ma:termSetId="09814cd3-568e-fe90-9814-8d621ff8fb84" ma:anchorId="fba54fb3-c3e1-fe81-a776-ca4b69148c4d"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MediaServiceLocation" ma:index="25" nillable="true" ma:displayName="Location" ma:indexed="true" ma:internalName="MediaServiceLocation"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fb6cc5ee-d560-4027-b603-4e892f6a18c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9"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20"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haredContentType xmlns="Microsoft.SharePoint.Taxonomy.ContentTypeSync" xmlns:star_td="http://www.star-group.net/schemas/transit/filters/textdata" SourceId="11dad590-77af-43fa-b0e9-6665f7dd2a74" ContentTypeId="0x0101004A9C15D9442F4A029E70F5C05A32B13F00A65498C8451640C8BD6A0982E8A6A410" PreviousValue="false"/>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Restricted</SandvikDocumentClassification>
    <SandvikInformationOwner xmlns="95c0d0b2-8cb9-4f8f-825a-05bcc676b702">
      <UserInfo>
        <DisplayName/>
        <AccountId xsi:nil="true"/>
        <AccountType/>
      </UserInfo>
    </SandvikInformationOwner>
    <lcf76f155ced4ddcb4097134ff3c332f xmlns="43c65329-94f4-45e5-840f-1aa348744872">
      <pc:Terms xmlns="http://schemas.microsoft.com/office/infopath/2007/PartnerControls"/>
    </lcf76f155ced4ddcb4097134ff3c332f>
    <TaxCatchAll xmlns="95c0d0b2-8cb9-4f8f-825a-05bcc676b702" xsi:nil="true"/>
  </documentManagement>
</p:properties>
</file>

<file path=customXml/itemProps1.xml><?xml version="1.0" encoding="utf-8"?>
<ds:datastoreItem xmlns:ds="http://schemas.openxmlformats.org/officeDocument/2006/customXml" ds:itemID="{A8819C4A-8661-4B17-90DC-B127AAFAD89E}">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544956FE-7BC4-488C-8C6D-9B6732E7ABAE}">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95c0d0b2-8cb9-4f8f-825a-05bcc676b702"/>
    <ds:schemaRef ds:uri="43c65329-94f4-45e5-840f-1aa348744872"/>
    <ds:schemaRef ds:uri="fb6cc5ee-d560-4027-b603-4e892f6a1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5B510-212C-47A1-89F0-E934E9057BAF}">
  <ds:schemaRefs>
    <ds:schemaRef ds:uri="Microsoft.SharePoint.Taxonomy.ContentTypeSync"/>
    <ds:schemaRef ds:uri="http://www.star-group.net/schemas/transit/filters/textdata"/>
  </ds:schemaRefs>
</ds:datastoreItem>
</file>

<file path=customXml/itemProps5.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 ds:uri="95c0d0b2-8cb9-4f8f-825a-05bcc676b702"/>
    <ds:schemaRef ds:uri="43c65329-94f4-45e5-840f-1aa348744872"/>
  </ds:schemaRefs>
</ds:datastoreItem>
</file>

<file path=docMetadata/LabelInfo.xml><?xml version="1.0" encoding="utf-8"?>
<clbl:labelList xmlns:clbl="http://schemas.microsoft.com/office/2020/mipLabelMetadata">
  <clbl:label id="{e58707db-cea7-4907-92d1-cf323291762b}" enabled="1" method="Privilege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Karina Wolf | Storymaker</cp:lastModifiedBy>
  <cp:revision>2</cp:revision>
  <cp:lastPrinted>2019-08-20T09:46:00Z</cp:lastPrinted>
  <dcterms:created xsi:type="dcterms:W3CDTF">2023-06-27T12:56:00Z</dcterms:created>
  <dcterms:modified xsi:type="dcterms:W3CDTF">2023-06-27T12:56:00Z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0x0101004A9C15D9442F4A029E70F5C05A32B13F00A65498C8451640C8BD6A0982E8A6A410005E46692D9C6E3F4C96F74D988B4722DF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y fmtid="{D5CDD505-2E9C-101B-9397-08002B2CF9AE}" pid="11" name="GrammarlyDocumentId">
    <vt:lpwstr>4edb39a431d651ac80401f815fb86fab8942cfe275a700d98af073b9a3c7fe51</vt:lpwstr>
  </property>
  <property fmtid="{D5CDD505-2E9C-101B-9397-08002B2CF9AE}" pid="12" name="MediaServiceImageTags">
    <vt:lpwstr/>
  </property>
</Properties>
</file>