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C62B94" w14:textId="6E7D57F8" w:rsidR="004B32FE" w:rsidRPr="00BA3CE9" w:rsidRDefault="00F5346B">
      <w:pPr>
        <w:pBdr>
          <w:top w:val="nil"/>
          <w:left w:val="nil"/>
          <w:bottom w:val="nil"/>
          <w:right w:val="nil"/>
          <w:between w:val="nil"/>
        </w:pBdr>
        <w:rPr>
          <w:rFonts w:ascii="Tahoma" w:eastAsia="Tahoma" w:hAnsi="Tahoma" w:cs="Tahoma"/>
          <w:b/>
          <w:bCs/>
          <w:color w:val="000000"/>
          <w:sz w:val="20"/>
          <w:szCs w:val="20"/>
          <w:lang w:val="de-DE"/>
        </w:rPr>
      </w:pPr>
      <w:r w:rsidRPr="00BA3CE9">
        <w:rPr>
          <w:rFonts w:ascii="Tahoma" w:eastAsia="Tahoma" w:hAnsi="Tahoma" w:cs="Tahoma"/>
          <w:b/>
          <w:bCs/>
          <w:color w:val="000000"/>
          <w:sz w:val="20"/>
          <w:szCs w:val="20"/>
          <w:lang w:val="de-DE"/>
        </w:rPr>
        <w:t>PRESSEINFORMATION</w:t>
      </w:r>
      <w:r w:rsidR="00BA4096" w:rsidRPr="00BA3CE9">
        <w:rPr>
          <w:rFonts w:ascii="Tahoma" w:eastAsia="Tahoma" w:hAnsi="Tahoma" w:cs="Tahoma"/>
          <w:b/>
          <w:bCs/>
          <w:color w:val="000000"/>
          <w:sz w:val="20"/>
          <w:szCs w:val="20"/>
          <w:lang w:val="de-DE"/>
        </w:rPr>
        <w:tab/>
      </w:r>
      <w:r w:rsidR="00BA4096" w:rsidRPr="00BA3CE9">
        <w:rPr>
          <w:rFonts w:ascii="Tahoma" w:eastAsia="Tahoma" w:hAnsi="Tahoma" w:cs="Tahoma"/>
          <w:b/>
          <w:bCs/>
          <w:color w:val="000000"/>
          <w:sz w:val="20"/>
          <w:szCs w:val="20"/>
          <w:lang w:val="de-DE"/>
        </w:rPr>
        <w:tab/>
      </w:r>
      <w:r w:rsidR="00BA4096" w:rsidRPr="00BA3CE9">
        <w:rPr>
          <w:rFonts w:ascii="Tahoma" w:eastAsia="Tahoma" w:hAnsi="Tahoma" w:cs="Tahoma"/>
          <w:b/>
          <w:bCs/>
          <w:color w:val="000000"/>
          <w:sz w:val="20"/>
          <w:szCs w:val="20"/>
          <w:lang w:val="de-DE"/>
        </w:rPr>
        <w:tab/>
      </w:r>
      <w:r w:rsidR="00BA4096" w:rsidRPr="00BA3CE9">
        <w:rPr>
          <w:rFonts w:ascii="Tahoma" w:eastAsia="Tahoma" w:hAnsi="Tahoma" w:cs="Tahoma"/>
          <w:b/>
          <w:bCs/>
          <w:color w:val="000000"/>
          <w:sz w:val="20"/>
          <w:szCs w:val="20"/>
          <w:lang w:val="de-DE"/>
        </w:rPr>
        <w:tab/>
      </w:r>
      <w:r w:rsidR="00BA4096" w:rsidRPr="00BA3CE9">
        <w:rPr>
          <w:rFonts w:ascii="Tahoma" w:eastAsia="Tahoma" w:hAnsi="Tahoma" w:cs="Tahoma"/>
          <w:b/>
          <w:bCs/>
          <w:color w:val="000000"/>
          <w:sz w:val="20"/>
          <w:szCs w:val="20"/>
          <w:lang w:val="de-DE"/>
        </w:rPr>
        <w:tab/>
      </w:r>
      <w:r w:rsidR="00BA4096" w:rsidRPr="00BA3CE9">
        <w:rPr>
          <w:rFonts w:ascii="Tahoma" w:eastAsia="Tahoma" w:hAnsi="Tahoma" w:cs="Tahoma"/>
          <w:b/>
          <w:bCs/>
          <w:color w:val="000000"/>
          <w:sz w:val="20"/>
          <w:szCs w:val="20"/>
          <w:lang w:val="de-DE"/>
        </w:rPr>
        <w:tab/>
      </w:r>
      <w:r w:rsidR="00BA4096" w:rsidRPr="00BA3CE9">
        <w:rPr>
          <w:rFonts w:ascii="Tahoma" w:eastAsia="Tahoma" w:hAnsi="Tahoma" w:cs="Tahoma"/>
          <w:b/>
          <w:bCs/>
          <w:color w:val="000000"/>
          <w:sz w:val="20"/>
          <w:szCs w:val="20"/>
          <w:lang w:val="de-DE"/>
        </w:rPr>
        <w:tab/>
        <w:t>TDMPR101</w:t>
      </w:r>
      <w:r w:rsidRPr="00BA3CE9">
        <w:rPr>
          <w:rFonts w:ascii="Tahoma" w:eastAsia="Tahoma" w:hAnsi="Tahoma" w:cs="Tahoma"/>
          <w:b/>
          <w:bCs/>
          <w:color w:val="000000"/>
          <w:sz w:val="20"/>
          <w:szCs w:val="20"/>
          <w:lang w:val="de-DE"/>
        </w:rPr>
        <w:t>DE</w:t>
      </w:r>
    </w:p>
    <w:p w14:paraId="3B82954C" w14:textId="77777777" w:rsidR="004B32FE" w:rsidRPr="00BA3CE9" w:rsidRDefault="004B32FE">
      <w:pPr>
        <w:pBdr>
          <w:top w:val="nil"/>
          <w:left w:val="nil"/>
          <w:bottom w:val="nil"/>
          <w:right w:val="nil"/>
          <w:between w:val="nil"/>
        </w:pBdr>
        <w:rPr>
          <w:rFonts w:ascii="Tahoma" w:eastAsia="Tahoma" w:hAnsi="Tahoma" w:cs="Tahoma"/>
          <w:b/>
          <w:color w:val="000000"/>
          <w:sz w:val="24"/>
          <w:szCs w:val="24"/>
          <w:lang w:val="de-DE"/>
        </w:rPr>
      </w:pPr>
    </w:p>
    <w:p w14:paraId="05DF19ED" w14:textId="64EC7D19" w:rsidR="00830303" w:rsidRPr="00BA3CE9" w:rsidRDefault="00F5346B">
      <w:pPr>
        <w:pBdr>
          <w:top w:val="nil"/>
          <w:left w:val="nil"/>
          <w:bottom w:val="nil"/>
          <w:right w:val="nil"/>
          <w:between w:val="nil"/>
        </w:pBdr>
        <w:rPr>
          <w:rFonts w:ascii="Tahoma" w:eastAsia="Tahoma" w:hAnsi="Tahoma" w:cs="Tahoma"/>
          <w:b/>
          <w:color w:val="000000"/>
          <w:lang w:val="de-DE"/>
        </w:rPr>
      </w:pPr>
      <w:r w:rsidRPr="00BA3CE9">
        <w:rPr>
          <w:rFonts w:ascii="Tahoma" w:eastAsia="Tahoma" w:hAnsi="Tahoma" w:cs="Tahoma"/>
          <w:b/>
          <w:sz w:val="36"/>
          <w:szCs w:val="36"/>
          <w:lang w:val="de-DE"/>
        </w:rPr>
        <w:t xml:space="preserve">TDM Systems präsentiert </w:t>
      </w:r>
      <w:r w:rsidR="00B003B0">
        <w:rPr>
          <w:rFonts w:ascii="Tahoma" w:eastAsia="Tahoma" w:hAnsi="Tahoma" w:cs="Tahoma"/>
          <w:b/>
          <w:sz w:val="36"/>
          <w:szCs w:val="36"/>
          <w:lang w:val="de-DE"/>
        </w:rPr>
        <w:t xml:space="preserve">den </w:t>
      </w:r>
      <w:r w:rsidRPr="00BA3CE9">
        <w:rPr>
          <w:rFonts w:ascii="Tahoma" w:eastAsia="Tahoma" w:hAnsi="Tahoma" w:cs="Tahoma"/>
          <w:b/>
          <w:sz w:val="36"/>
          <w:szCs w:val="36"/>
          <w:lang w:val="de-DE"/>
        </w:rPr>
        <w:t xml:space="preserve">neuen </w:t>
      </w:r>
      <w:r w:rsidR="00B003B0">
        <w:rPr>
          <w:rFonts w:ascii="Tahoma" w:eastAsia="Tahoma" w:hAnsi="Tahoma" w:cs="Tahoma"/>
          <w:b/>
          <w:sz w:val="36"/>
          <w:szCs w:val="36"/>
          <w:lang w:val="de-DE"/>
        </w:rPr>
        <w:t xml:space="preserve">TDM </w:t>
      </w:r>
      <w:proofErr w:type="spellStart"/>
      <w:r w:rsidRPr="00BA3CE9">
        <w:rPr>
          <w:rFonts w:ascii="Tahoma" w:eastAsia="Tahoma" w:hAnsi="Tahoma" w:cs="Tahoma"/>
          <w:b/>
          <w:sz w:val="36"/>
          <w:szCs w:val="36"/>
          <w:lang w:val="de-DE"/>
        </w:rPr>
        <w:t>Machine</w:t>
      </w:r>
      <w:proofErr w:type="spellEnd"/>
      <w:r w:rsidRPr="00BA3CE9">
        <w:rPr>
          <w:rFonts w:ascii="Tahoma" w:eastAsia="Tahoma" w:hAnsi="Tahoma" w:cs="Tahoma"/>
          <w:b/>
          <w:sz w:val="36"/>
          <w:szCs w:val="36"/>
          <w:lang w:val="de-DE"/>
        </w:rPr>
        <w:t xml:space="preserve"> Web</w:t>
      </w:r>
      <w:r w:rsidR="00B003B0">
        <w:rPr>
          <w:rFonts w:ascii="Tahoma" w:eastAsia="Tahoma" w:hAnsi="Tahoma" w:cs="Tahoma"/>
          <w:b/>
          <w:sz w:val="36"/>
          <w:szCs w:val="36"/>
          <w:lang w:val="de-DE"/>
        </w:rPr>
        <w:t xml:space="preserve"> </w:t>
      </w:r>
      <w:r w:rsidRPr="00BA3CE9">
        <w:rPr>
          <w:rFonts w:ascii="Tahoma" w:eastAsia="Tahoma" w:hAnsi="Tahoma" w:cs="Tahoma"/>
          <w:b/>
          <w:sz w:val="36"/>
          <w:szCs w:val="36"/>
          <w:lang w:val="de-DE"/>
        </w:rPr>
        <w:t>Client auf der EMO 2025</w:t>
      </w:r>
    </w:p>
    <w:p w14:paraId="7F493A20" w14:textId="77777777" w:rsidR="00F5346B" w:rsidRPr="00BA3CE9" w:rsidRDefault="00F5346B">
      <w:pPr>
        <w:pBdr>
          <w:top w:val="nil"/>
          <w:left w:val="nil"/>
          <w:bottom w:val="nil"/>
          <w:right w:val="nil"/>
          <w:between w:val="nil"/>
        </w:pBdr>
        <w:rPr>
          <w:rFonts w:ascii="Tahoma" w:eastAsia="Tahoma" w:hAnsi="Tahoma" w:cs="Tahoma"/>
          <w:b/>
          <w:color w:val="000000"/>
          <w:lang w:val="de-DE"/>
        </w:rPr>
      </w:pPr>
    </w:p>
    <w:p w14:paraId="40414784" w14:textId="5F88236A" w:rsidR="00F5346B" w:rsidRPr="00F5346B" w:rsidRDefault="00F5346B" w:rsidP="00F5346B">
      <w:pPr>
        <w:pBdr>
          <w:top w:val="nil"/>
          <w:left w:val="nil"/>
          <w:bottom w:val="nil"/>
          <w:right w:val="nil"/>
          <w:between w:val="nil"/>
        </w:pBdr>
        <w:rPr>
          <w:rFonts w:ascii="Tahoma" w:eastAsia="Tahoma" w:hAnsi="Tahoma" w:cs="Tahoma"/>
          <w:b/>
          <w:color w:val="000000"/>
          <w:lang w:val="de-DE"/>
        </w:rPr>
      </w:pPr>
      <w:r w:rsidRPr="00F5346B">
        <w:rPr>
          <w:rFonts w:ascii="Tahoma" w:eastAsia="Tahoma" w:hAnsi="Tahoma" w:cs="Tahoma"/>
          <w:b/>
          <w:color w:val="000000"/>
          <w:lang w:val="de-DE"/>
        </w:rPr>
        <w:t xml:space="preserve">Tübingen, </w:t>
      </w:r>
      <w:r w:rsidR="00BE3501">
        <w:rPr>
          <w:rFonts w:ascii="Tahoma" w:eastAsia="Tahoma" w:hAnsi="Tahoma" w:cs="Tahoma"/>
          <w:b/>
          <w:color w:val="000000"/>
          <w:lang w:val="de-DE"/>
        </w:rPr>
        <w:t>12</w:t>
      </w:r>
      <w:r w:rsidRPr="00F5346B">
        <w:rPr>
          <w:rFonts w:ascii="Tahoma" w:eastAsia="Tahoma" w:hAnsi="Tahoma" w:cs="Tahoma"/>
          <w:b/>
          <w:color w:val="000000"/>
          <w:lang w:val="de-DE"/>
        </w:rPr>
        <w:t xml:space="preserve">. August 2025 – Auf der EMO 2025 stellt TDM Systems in Halle 6, Stand B35, den neuen </w:t>
      </w:r>
      <w:r w:rsidRPr="00F5346B">
        <w:rPr>
          <w:rFonts w:ascii="Tahoma" w:eastAsia="Tahoma" w:hAnsi="Tahoma" w:cs="Tahoma"/>
          <w:b/>
          <w:bCs/>
          <w:color w:val="000000"/>
          <w:lang w:val="de-DE"/>
        </w:rPr>
        <w:t xml:space="preserve">TDM </w:t>
      </w:r>
      <w:proofErr w:type="spellStart"/>
      <w:r w:rsidRPr="00F5346B">
        <w:rPr>
          <w:rFonts w:ascii="Tahoma" w:eastAsia="Tahoma" w:hAnsi="Tahoma" w:cs="Tahoma"/>
          <w:b/>
          <w:bCs/>
          <w:color w:val="000000"/>
          <w:lang w:val="de-DE"/>
        </w:rPr>
        <w:t>Machine</w:t>
      </w:r>
      <w:proofErr w:type="spellEnd"/>
      <w:r w:rsidRPr="00F5346B">
        <w:rPr>
          <w:rFonts w:ascii="Tahoma" w:eastAsia="Tahoma" w:hAnsi="Tahoma" w:cs="Tahoma"/>
          <w:b/>
          <w:bCs/>
          <w:color w:val="000000"/>
          <w:lang w:val="de-DE"/>
        </w:rPr>
        <w:t xml:space="preserve"> Web</w:t>
      </w:r>
      <w:r w:rsidR="00B003B0">
        <w:rPr>
          <w:rFonts w:ascii="Tahoma" w:eastAsia="Tahoma" w:hAnsi="Tahoma" w:cs="Tahoma"/>
          <w:b/>
          <w:bCs/>
          <w:color w:val="000000"/>
          <w:lang w:val="de-DE"/>
        </w:rPr>
        <w:t xml:space="preserve"> </w:t>
      </w:r>
      <w:r w:rsidRPr="00F5346B">
        <w:rPr>
          <w:rFonts w:ascii="Tahoma" w:eastAsia="Tahoma" w:hAnsi="Tahoma" w:cs="Tahoma"/>
          <w:b/>
          <w:bCs/>
          <w:color w:val="000000"/>
          <w:lang w:val="de-DE"/>
        </w:rPr>
        <w:t>Client</w:t>
      </w:r>
      <w:r w:rsidRPr="00F5346B">
        <w:rPr>
          <w:rFonts w:ascii="Tahoma" w:eastAsia="Tahoma" w:hAnsi="Tahoma" w:cs="Tahoma"/>
          <w:b/>
          <w:color w:val="000000"/>
          <w:lang w:val="de-DE"/>
        </w:rPr>
        <w:t xml:space="preserve">, aktuelle Weiterentwicklungen des </w:t>
      </w:r>
      <w:r w:rsidRPr="00F5346B">
        <w:rPr>
          <w:rFonts w:ascii="Tahoma" w:eastAsia="Tahoma" w:hAnsi="Tahoma" w:cs="Tahoma"/>
          <w:b/>
          <w:bCs/>
          <w:color w:val="000000"/>
          <w:lang w:val="de-DE"/>
        </w:rPr>
        <w:t>TDM Shopfloor Managers</w:t>
      </w:r>
      <w:r w:rsidRPr="00F5346B">
        <w:rPr>
          <w:rFonts w:ascii="Tahoma" w:eastAsia="Tahoma" w:hAnsi="Tahoma" w:cs="Tahoma"/>
          <w:b/>
          <w:color w:val="000000"/>
          <w:lang w:val="de-DE"/>
        </w:rPr>
        <w:t xml:space="preserve"> sowie die neuen </w:t>
      </w:r>
      <w:r w:rsidRPr="00F5346B">
        <w:rPr>
          <w:rFonts w:ascii="Tahoma" w:eastAsia="Tahoma" w:hAnsi="Tahoma" w:cs="Tahoma"/>
          <w:b/>
          <w:bCs/>
          <w:color w:val="000000"/>
          <w:lang w:val="de-DE"/>
        </w:rPr>
        <w:t>Data Services</w:t>
      </w:r>
      <w:r w:rsidRPr="00F5346B">
        <w:rPr>
          <w:rFonts w:ascii="Tahoma" w:eastAsia="Tahoma" w:hAnsi="Tahoma" w:cs="Tahoma"/>
          <w:b/>
          <w:color w:val="000000"/>
          <w:lang w:val="de-DE"/>
        </w:rPr>
        <w:t xml:space="preserve"> vor. Ergänzt wird der Messeauftritt durch die Sandvik Tool-Management-Lösungen </w:t>
      </w:r>
      <w:proofErr w:type="spellStart"/>
      <w:r w:rsidRPr="00F5346B">
        <w:rPr>
          <w:rFonts w:ascii="Tahoma" w:eastAsia="Tahoma" w:hAnsi="Tahoma" w:cs="Tahoma"/>
          <w:b/>
          <w:bCs/>
          <w:color w:val="000000"/>
          <w:lang w:val="de-DE"/>
        </w:rPr>
        <w:t>Cribwise</w:t>
      </w:r>
      <w:proofErr w:type="spellEnd"/>
      <w:r w:rsidRPr="00F5346B">
        <w:rPr>
          <w:rFonts w:ascii="Tahoma" w:eastAsia="Tahoma" w:hAnsi="Tahoma" w:cs="Tahoma"/>
          <w:b/>
          <w:color w:val="000000"/>
          <w:lang w:val="de-DE"/>
        </w:rPr>
        <w:t xml:space="preserve"> und </w:t>
      </w:r>
      <w:r w:rsidRPr="00F5346B">
        <w:rPr>
          <w:rFonts w:ascii="Tahoma" w:eastAsia="Tahoma" w:hAnsi="Tahoma" w:cs="Tahoma"/>
          <w:b/>
          <w:bCs/>
          <w:color w:val="000000"/>
          <w:lang w:val="de-DE"/>
        </w:rPr>
        <w:t>Toolhive</w:t>
      </w:r>
      <w:r w:rsidRPr="00F5346B">
        <w:rPr>
          <w:rFonts w:ascii="Tahoma" w:eastAsia="Tahoma" w:hAnsi="Tahoma" w:cs="Tahoma"/>
          <w:b/>
          <w:color w:val="000000"/>
          <w:lang w:val="de-DE"/>
        </w:rPr>
        <w:t>.</w:t>
      </w:r>
    </w:p>
    <w:p w14:paraId="236163A7" w14:textId="77777777" w:rsidR="00F5346B" w:rsidRPr="00F5346B" w:rsidRDefault="00F5346B" w:rsidP="00F5346B">
      <w:pPr>
        <w:pBdr>
          <w:top w:val="nil"/>
          <w:left w:val="nil"/>
          <w:bottom w:val="nil"/>
          <w:right w:val="nil"/>
          <w:between w:val="nil"/>
        </w:pBdr>
        <w:rPr>
          <w:rFonts w:ascii="Tahoma" w:eastAsia="Tahoma" w:hAnsi="Tahoma" w:cs="Tahoma"/>
          <w:b/>
          <w:color w:val="000000"/>
          <w:lang w:val="de-DE"/>
        </w:rPr>
      </w:pPr>
    </w:p>
    <w:p w14:paraId="6A38C932" w14:textId="04C3729A" w:rsidR="00F5346B" w:rsidRDefault="00F5346B" w:rsidP="00BE3501">
      <w:pPr>
        <w:pBdr>
          <w:top w:val="nil"/>
          <w:left w:val="nil"/>
          <w:bottom w:val="nil"/>
          <w:right w:val="nil"/>
          <w:between w:val="nil"/>
        </w:pBdr>
        <w:rPr>
          <w:rFonts w:ascii="Tahoma" w:eastAsia="Tahoma" w:hAnsi="Tahoma" w:cs="Tahoma"/>
          <w:bCs/>
          <w:color w:val="000000"/>
          <w:lang w:val="de-DE"/>
        </w:rPr>
      </w:pPr>
      <w:r w:rsidRPr="00BA3CE9">
        <w:rPr>
          <w:rFonts w:ascii="Tahoma" w:eastAsia="Tahoma" w:hAnsi="Tahoma" w:cs="Tahoma"/>
          <w:bCs/>
          <w:color w:val="000000"/>
          <w:lang w:val="de-DE"/>
        </w:rPr>
        <w:t xml:space="preserve">Mit dem neuen </w:t>
      </w:r>
      <w:r w:rsidRPr="00BE3501">
        <w:rPr>
          <w:rFonts w:ascii="Tahoma" w:eastAsia="Tahoma" w:hAnsi="Tahoma" w:cs="Tahoma"/>
          <w:b/>
          <w:color w:val="000000"/>
          <w:lang w:val="de-DE"/>
        </w:rPr>
        <w:t xml:space="preserve">TDM </w:t>
      </w:r>
      <w:proofErr w:type="spellStart"/>
      <w:r w:rsidRPr="00BE3501">
        <w:rPr>
          <w:rFonts w:ascii="Tahoma" w:eastAsia="Tahoma" w:hAnsi="Tahoma" w:cs="Tahoma"/>
          <w:b/>
          <w:color w:val="000000"/>
          <w:lang w:val="de-DE"/>
        </w:rPr>
        <w:t>Machine</w:t>
      </w:r>
      <w:proofErr w:type="spellEnd"/>
      <w:r w:rsidRPr="00BE3501">
        <w:rPr>
          <w:rFonts w:ascii="Tahoma" w:eastAsia="Tahoma" w:hAnsi="Tahoma" w:cs="Tahoma"/>
          <w:b/>
          <w:color w:val="000000"/>
          <w:lang w:val="de-DE"/>
        </w:rPr>
        <w:t xml:space="preserve"> Web</w:t>
      </w:r>
      <w:r w:rsidR="00B003B0">
        <w:rPr>
          <w:rFonts w:ascii="Tahoma" w:eastAsia="Tahoma" w:hAnsi="Tahoma" w:cs="Tahoma"/>
          <w:b/>
          <w:color w:val="000000"/>
          <w:lang w:val="de-DE"/>
        </w:rPr>
        <w:t xml:space="preserve"> </w:t>
      </w:r>
      <w:r w:rsidRPr="00BE3501">
        <w:rPr>
          <w:rFonts w:ascii="Tahoma" w:eastAsia="Tahoma" w:hAnsi="Tahoma" w:cs="Tahoma"/>
          <w:b/>
          <w:color w:val="000000"/>
          <w:lang w:val="de-DE"/>
        </w:rPr>
        <w:t>Client</w:t>
      </w:r>
      <w:r w:rsidRPr="00BA3CE9">
        <w:rPr>
          <w:rFonts w:ascii="Tahoma" w:eastAsia="Tahoma" w:hAnsi="Tahoma" w:cs="Tahoma"/>
          <w:bCs/>
          <w:color w:val="000000"/>
          <w:lang w:val="de-DE"/>
        </w:rPr>
        <w:t xml:space="preserve"> bringt TDM Systems eine leistungsstarke und intuitive Anwendung auf den Markt, die Maschinenbedienern eine effektive Verwaltung und Überwachung der Werkzeuge am Shopfloor ermöglicht. Über die browserbasierte Oberfläche erhalten Anwender intuitiven Zugriff auf alle wichtigen Informationen, können Werkzeuge und Aufträge einsehen und Bearbeitungsschritte direkt durchführen. Sämtliche relevanten Maschinendaten stehen in Echtzeit zur Verfügung – das sorgt für effizientere Prozesse und eine höhere Transparenz. Die tabellarische Werkzeugübersicht ermöglicht den direkten Zugriff auf Werkzeug-ID, Bezeichnung, T-Nummer, Duplo-Nummer, Halter-Nummer und Standzeit. Darüber hinaus lassen sich Detailinformationen wie Stammdaten, 2D-Grafiken und Stücklisten anzeigen.</w:t>
      </w:r>
    </w:p>
    <w:p w14:paraId="0CBB4188" w14:textId="77777777" w:rsidR="00BE3501" w:rsidRPr="00BA3CE9" w:rsidRDefault="00BE3501" w:rsidP="00F5346B">
      <w:pPr>
        <w:pBdr>
          <w:top w:val="nil"/>
          <w:left w:val="nil"/>
          <w:bottom w:val="nil"/>
          <w:right w:val="nil"/>
          <w:between w:val="nil"/>
        </w:pBdr>
        <w:rPr>
          <w:rFonts w:ascii="Tahoma" w:eastAsia="Tahoma" w:hAnsi="Tahoma" w:cs="Tahoma"/>
          <w:bCs/>
          <w:color w:val="000000"/>
          <w:lang w:val="de-DE"/>
        </w:rPr>
      </w:pPr>
    </w:p>
    <w:p w14:paraId="1F8B609A" w14:textId="6E06CD2D" w:rsidR="00F5346B" w:rsidRPr="00BA3CE9" w:rsidRDefault="00F5346B" w:rsidP="00F5346B">
      <w:pPr>
        <w:pBdr>
          <w:top w:val="nil"/>
          <w:left w:val="nil"/>
          <w:bottom w:val="nil"/>
          <w:right w:val="nil"/>
          <w:between w:val="nil"/>
        </w:pBdr>
        <w:rPr>
          <w:rFonts w:ascii="Tahoma" w:eastAsia="Tahoma" w:hAnsi="Tahoma" w:cs="Tahoma"/>
          <w:bCs/>
          <w:color w:val="000000"/>
          <w:lang w:val="de-DE"/>
        </w:rPr>
      </w:pPr>
      <w:r w:rsidRPr="00BE3501">
        <w:rPr>
          <w:rFonts w:ascii="Tahoma" w:eastAsia="Tahoma" w:hAnsi="Tahoma" w:cs="Tahoma"/>
          <w:b/>
          <w:color w:val="000000"/>
          <w:lang w:val="de-DE"/>
        </w:rPr>
        <w:t xml:space="preserve">Toolhive und </w:t>
      </w:r>
      <w:proofErr w:type="spellStart"/>
      <w:r w:rsidRPr="00BE3501">
        <w:rPr>
          <w:rFonts w:ascii="Tahoma" w:eastAsia="Tahoma" w:hAnsi="Tahoma" w:cs="Tahoma"/>
          <w:b/>
          <w:color w:val="000000"/>
          <w:lang w:val="de-DE"/>
        </w:rPr>
        <w:t>Cribwise</w:t>
      </w:r>
      <w:proofErr w:type="spellEnd"/>
      <w:r w:rsidRPr="00BA3CE9">
        <w:rPr>
          <w:rFonts w:ascii="Tahoma" w:eastAsia="Tahoma" w:hAnsi="Tahoma" w:cs="Tahoma"/>
          <w:bCs/>
          <w:color w:val="000000"/>
          <w:lang w:val="de-DE"/>
        </w:rPr>
        <w:br/>
        <w:t xml:space="preserve">Mit Toolhive feiert auf der EMO 2025 eine neue Cloud-basierte Einstiegslösung Premiere. Sie richtet sich insbesondere an kleine und mittelständische Unternehmen, die neu ins digitale Tool Management einsteigen und ihre Werkzeuglogistik effizienter gestalten möchten. </w:t>
      </w:r>
      <w:proofErr w:type="spellStart"/>
      <w:r w:rsidRPr="00BA3CE9">
        <w:rPr>
          <w:rFonts w:ascii="Tahoma" w:eastAsia="Tahoma" w:hAnsi="Tahoma" w:cs="Tahoma"/>
          <w:bCs/>
          <w:color w:val="000000"/>
          <w:lang w:val="de-DE"/>
        </w:rPr>
        <w:t>Cribwise</w:t>
      </w:r>
      <w:proofErr w:type="spellEnd"/>
      <w:r w:rsidRPr="00BA3CE9">
        <w:rPr>
          <w:rFonts w:ascii="Tahoma" w:eastAsia="Tahoma" w:hAnsi="Tahoma" w:cs="Tahoma"/>
          <w:bCs/>
          <w:color w:val="000000"/>
          <w:lang w:val="de-DE"/>
        </w:rPr>
        <w:t xml:space="preserve"> ist eine spezialisierte Softwarelösung für die digitale Werkzeugverwaltung und </w:t>
      </w:r>
      <w:r w:rsidR="00B003B0">
        <w:rPr>
          <w:rFonts w:ascii="Tahoma" w:eastAsia="Tahoma" w:hAnsi="Tahoma" w:cs="Tahoma"/>
          <w:bCs/>
          <w:color w:val="000000"/>
          <w:lang w:val="de-DE"/>
        </w:rPr>
        <w:t>Bestellmanagement</w:t>
      </w:r>
      <w:r w:rsidRPr="00BA3CE9">
        <w:rPr>
          <w:rFonts w:ascii="Tahoma" w:eastAsia="Tahoma" w:hAnsi="Tahoma" w:cs="Tahoma"/>
          <w:bCs/>
          <w:color w:val="000000"/>
          <w:lang w:val="de-DE"/>
        </w:rPr>
        <w:t>. Sie hilft Anwendern, den Überblick über ihren Bestand – z. B. CNC-Werkzeuge, Schneidwerkzeuge, Ersatzteile, Kleinteile, Verbrauchsmaterialien und persönliche Schutzausrüstung – zu behalten und diesen effizient zu steuern.</w:t>
      </w:r>
    </w:p>
    <w:p w14:paraId="3F935706" w14:textId="77777777" w:rsidR="00BE3501" w:rsidRDefault="00BE3501" w:rsidP="00F5346B">
      <w:pPr>
        <w:pBdr>
          <w:top w:val="nil"/>
          <w:left w:val="nil"/>
          <w:bottom w:val="nil"/>
          <w:right w:val="nil"/>
          <w:between w:val="nil"/>
        </w:pBdr>
        <w:rPr>
          <w:rFonts w:ascii="Tahoma" w:eastAsia="Tahoma" w:hAnsi="Tahoma" w:cs="Tahoma"/>
          <w:bCs/>
          <w:color w:val="000000"/>
          <w:lang w:val="de-DE"/>
        </w:rPr>
      </w:pPr>
    </w:p>
    <w:p w14:paraId="4105BAD4" w14:textId="0BC27F1E" w:rsidR="00F5346B" w:rsidRPr="00BA3CE9" w:rsidRDefault="00F5346B" w:rsidP="00F5346B">
      <w:pPr>
        <w:pBdr>
          <w:top w:val="nil"/>
          <w:left w:val="nil"/>
          <w:bottom w:val="nil"/>
          <w:right w:val="nil"/>
          <w:between w:val="nil"/>
        </w:pBdr>
        <w:rPr>
          <w:rFonts w:ascii="Tahoma" w:eastAsia="Tahoma" w:hAnsi="Tahoma" w:cs="Tahoma"/>
          <w:bCs/>
          <w:color w:val="000000"/>
          <w:lang w:val="de-DE"/>
        </w:rPr>
      </w:pPr>
      <w:r w:rsidRPr="00BE3501">
        <w:rPr>
          <w:rFonts w:ascii="Tahoma" w:eastAsia="Tahoma" w:hAnsi="Tahoma" w:cs="Tahoma"/>
          <w:b/>
          <w:color w:val="000000"/>
          <w:lang w:val="de-DE"/>
        </w:rPr>
        <w:t xml:space="preserve">TDM Shopfloor Manager </w:t>
      </w:r>
      <w:r w:rsidRPr="00BA3CE9">
        <w:rPr>
          <w:rFonts w:ascii="Tahoma" w:eastAsia="Tahoma" w:hAnsi="Tahoma" w:cs="Tahoma"/>
          <w:bCs/>
          <w:color w:val="000000"/>
          <w:lang w:val="de-DE"/>
        </w:rPr>
        <w:br/>
        <w:t>TDM Systems präsentiert zudem die neueste Version des TDM Shopfloor Managers. Das Modul überwacht den kompletten Werkzeugkreislauf, sorgt für eine optimale Werkzeugplanung am Shopfloor und steigert die Produktivität. Die visuelle Produktionsplanung führt die Anwender gezielt durch alle Stationen des Werkzeugkreislaufs – vom Werkzeugausgabeschrank bis hin zur Maschine. So entsteht eine hohe Transparenz im Umgang mit den Werkzeugen und eine maximale Maschinenverfügbarkeit. Neu ist, dass nun auch Betriebsmittel in die Bedarfsberechnung einbezogen werden.</w:t>
      </w:r>
    </w:p>
    <w:p w14:paraId="251B297D" w14:textId="77777777" w:rsidR="00BE3501" w:rsidRDefault="00BE3501" w:rsidP="00F5346B">
      <w:pPr>
        <w:pBdr>
          <w:top w:val="nil"/>
          <w:left w:val="nil"/>
          <w:bottom w:val="nil"/>
          <w:right w:val="nil"/>
          <w:between w:val="nil"/>
        </w:pBdr>
        <w:rPr>
          <w:rFonts w:ascii="Tahoma" w:eastAsia="Tahoma" w:hAnsi="Tahoma" w:cs="Tahoma"/>
          <w:bCs/>
          <w:color w:val="000000"/>
          <w:lang w:val="de-DE"/>
        </w:rPr>
      </w:pPr>
    </w:p>
    <w:p w14:paraId="13DD2A6A" w14:textId="3B2F6AA6" w:rsidR="00F5346B" w:rsidRPr="00BA3CE9" w:rsidRDefault="00F5346B" w:rsidP="00F5346B">
      <w:pPr>
        <w:pBdr>
          <w:top w:val="nil"/>
          <w:left w:val="nil"/>
          <w:bottom w:val="nil"/>
          <w:right w:val="nil"/>
          <w:between w:val="nil"/>
        </w:pBdr>
        <w:rPr>
          <w:rFonts w:ascii="Tahoma" w:eastAsia="Tahoma" w:hAnsi="Tahoma" w:cs="Tahoma"/>
          <w:bCs/>
          <w:color w:val="000000"/>
          <w:lang w:val="de-DE"/>
        </w:rPr>
      </w:pPr>
      <w:r w:rsidRPr="00BE3501">
        <w:rPr>
          <w:rFonts w:ascii="Tahoma" w:eastAsia="Tahoma" w:hAnsi="Tahoma" w:cs="Tahoma"/>
          <w:b/>
          <w:color w:val="000000"/>
          <w:lang w:val="de-DE"/>
        </w:rPr>
        <w:t>Neu: Data Services</w:t>
      </w:r>
      <w:r w:rsidRPr="00BA3CE9">
        <w:rPr>
          <w:rFonts w:ascii="Tahoma" w:eastAsia="Tahoma" w:hAnsi="Tahoma" w:cs="Tahoma"/>
          <w:bCs/>
          <w:color w:val="000000"/>
          <w:lang w:val="de-DE"/>
        </w:rPr>
        <w:br/>
        <w:t xml:space="preserve">Mit den Data Services unterstützt TDM Systems Unternehmen bei der Digitalisierung von Werkzeugen und übernimmt die Datenanlage. Sie bilden die Grundlage für ein effizientes, </w:t>
      </w:r>
      <w:r w:rsidRPr="00BA3CE9">
        <w:rPr>
          <w:rFonts w:ascii="Tahoma" w:eastAsia="Tahoma" w:hAnsi="Tahoma" w:cs="Tahoma"/>
          <w:bCs/>
          <w:color w:val="000000"/>
          <w:lang w:val="de-DE"/>
        </w:rPr>
        <w:lastRenderedPageBreak/>
        <w:t>digitales Tool Management mit der TDM Software – für mehr Transparenz, Kontrolle und Produktivität in der Fertigung. Ganz gleich, ob Unternehmen neu mit TDM starten oder ihre bestehende Datenbasis optimieren möchten: Die Pflege von digitalen Werkzeugdaten stellt viele Betriebe vor Herausforderungen. Genau hier setzen die Data Services von TDM Systems an – von der Datenaufbereitung über die Erstanlage bis hin zur Migration vorhandener Daten.</w:t>
      </w:r>
    </w:p>
    <w:p w14:paraId="2FD2D19C" w14:textId="77777777" w:rsidR="00BE3501" w:rsidRDefault="00BE3501" w:rsidP="00F5346B">
      <w:pPr>
        <w:pBdr>
          <w:top w:val="nil"/>
          <w:left w:val="nil"/>
          <w:bottom w:val="nil"/>
          <w:right w:val="nil"/>
          <w:between w:val="nil"/>
        </w:pBdr>
        <w:rPr>
          <w:rFonts w:ascii="Tahoma" w:eastAsia="Tahoma" w:hAnsi="Tahoma" w:cs="Tahoma"/>
          <w:bCs/>
          <w:color w:val="000000"/>
          <w:lang w:val="de-DE"/>
        </w:rPr>
      </w:pPr>
    </w:p>
    <w:p w14:paraId="26B0DE5B" w14:textId="450D633C" w:rsidR="00F5346B" w:rsidRPr="00BA3CE9" w:rsidRDefault="00F5346B" w:rsidP="00F5346B">
      <w:pPr>
        <w:pBdr>
          <w:top w:val="nil"/>
          <w:left w:val="nil"/>
          <w:bottom w:val="nil"/>
          <w:right w:val="nil"/>
          <w:between w:val="nil"/>
        </w:pBdr>
        <w:rPr>
          <w:rFonts w:ascii="Tahoma" w:eastAsia="Tahoma" w:hAnsi="Tahoma" w:cs="Tahoma"/>
          <w:bCs/>
          <w:color w:val="000000"/>
          <w:lang w:val="de-DE"/>
        </w:rPr>
      </w:pPr>
      <w:r w:rsidRPr="00BA3CE9">
        <w:rPr>
          <w:rFonts w:ascii="Tahoma" w:eastAsia="Tahoma" w:hAnsi="Tahoma" w:cs="Tahoma"/>
          <w:bCs/>
          <w:i/>
          <w:iCs/>
          <w:color w:val="000000"/>
          <w:lang w:val="de-DE"/>
        </w:rPr>
        <w:t>„Jeder Fertigungsbetrieb ist individuell – und ebenso seine Werkzeugbestände“</w:t>
      </w:r>
      <w:r w:rsidRPr="00BA3CE9">
        <w:rPr>
          <w:rFonts w:ascii="Tahoma" w:eastAsia="Tahoma" w:hAnsi="Tahoma" w:cs="Tahoma"/>
          <w:bCs/>
          <w:color w:val="000000"/>
          <w:lang w:val="de-DE"/>
        </w:rPr>
        <w:t xml:space="preserve">, erklärt Christian Kübel, Head </w:t>
      </w:r>
      <w:proofErr w:type="spellStart"/>
      <w:r w:rsidRPr="00BA3CE9">
        <w:rPr>
          <w:rFonts w:ascii="Tahoma" w:eastAsia="Tahoma" w:hAnsi="Tahoma" w:cs="Tahoma"/>
          <w:bCs/>
          <w:color w:val="000000"/>
          <w:lang w:val="de-DE"/>
        </w:rPr>
        <w:t>of</w:t>
      </w:r>
      <w:proofErr w:type="spellEnd"/>
      <w:r w:rsidRPr="00BA3CE9">
        <w:rPr>
          <w:rFonts w:ascii="Tahoma" w:eastAsia="Tahoma" w:hAnsi="Tahoma" w:cs="Tahoma"/>
          <w:bCs/>
          <w:color w:val="000000"/>
          <w:lang w:val="de-DE"/>
        </w:rPr>
        <w:t xml:space="preserve"> Sales EMEA, APAC &amp; Channel Management bei TDM Systems. Viele Neu- und Bestandskunden verfügen nicht über die Kapazitäten oder das Fachwissen im Daten- und Werkzeugmanagement, obwohl ein korrekt strukturierter Datenbestand entscheidend für ein funktionierendes digitales Tool Management ist.</w:t>
      </w:r>
      <w:r w:rsidR="00BE3501">
        <w:rPr>
          <w:rFonts w:ascii="Tahoma" w:eastAsia="Tahoma" w:hAnsi="Tahoma" w:cs="Tahoma"/>
          <w:bCs/>
          <w:color w:val="000000"/>
          <w:lang w:val="de-DE"/>
        </w:rPr>
        <w:t xml:space="preserve"> </w:t>
      </w:r>
      <w:r w:rsidR="00BE3501" w:rsidRPr="00BA3CE9">
        <w:rPr>
          <w:rFonts w:ascii="Tahoma" w:eastAsia="Tahoma" w:hAnsi="Tahoma" w:cs="Tahoma"/>
          <w:bCs/>
          <w:i/>
          <w:iCs/>
          <w:color w:val="000000"/>
          <w:lang w:val="de-DE"/>
        </w:rPr>
        <w:t>„</w:t>
      </w:r>
      <w:r w:rsidRPr="00BA3CE9">
        <w:rPr>
          <w:rFonts w:ascii="Tahoma" w:eastAsia="Tahoma" w:hAnsi="Tahoma" w:cs="Tahoma"/>
          <w:bCs/>
          <w:i/>
          <w:iCs/>
          <w:color w:val="000000"/>
          <w:lang w:val="de-DE"/>
        </w:rPr>
        <w:t>Deshalb übernimmt TDM Systems im Rahmen der neuen Services die Datenanlage – sowohl für neue als auch für bestehende Kunden. Dies beinhaltet auch eine individuelle Beratung zur Auswahl geeigneter Datenquellen sowie zur Datenstruktur und Klassifizierung auch im Hinblick auf die eingesetzten CAM-Systeme</w:t>
      </w:r>
      <w:r w:rsidR="00BE3501" w:rsidRPr="00BA3CE9">
        <w:rPr>
          <w:rFonts w:ascii="Tahoma" w:eastAsia="Tahoma" w:hAnsi="Tahoma" w:cs="Tahoma"/>
          <w:bCs/>
          <w:i/>
          <w:iCs/>
          <w:color w:val="000000"/>
          <w:lang w:val="de-DE"/>
        </w:rPr>
        <w:t>“,</w:t>
      </w:r>
      <w:r w:rsidR="00BE3501" w:rsidRPr="002259C8">
        <w:rPr>
          <w:rFonts w:ascii="Tahoma" w:eastAsia="Tahoma" w:hAnsi="Tahoma" w:cs="Tahoma"/>
          <w:bCs/>
          <w:color w:val="000000"/>
          <w:lang w:val="de-DE"/>
        </w:rPr>
        <w:t xml:space="preserve"> so Kübel</w:t>
      </w:r>
      <w:r w:rsidR="00BE3501">
        <w:rPr>
          <w:rFonts w:ascii="Tahoma" w:eastAsia="Tahoma" w:hAnsi="Tahoma" w:cs="Tahoma"/>
          <w:bCs/>
          <w:color w:val="000000"/>
          <w:lang w:val="de-DE"/>
        </w:rPr>
        <w:t>.</w:t>
      </w:r>
      <w:r w:rsidRPr="00BA3CE9">
        <w:rPr>
          <w:rFonts w:ascii="Tahoma" w:eastAsia="Tahoma" w:hAnsi="Tahoma" w:cs="Tahoma"/>
          <w:bCs/>
          <w:color w:val="000000"/>
          <w:lang w:val="de-DE"/>
        </w:rPr>
        <w:t xml:space="preserve"> So entwickeln </w:t>
      </w:r>
      <w:r w:rsidR="00BE3501">
        <w:rPr>
          <w:rFonts w:ascii="Tahoma" w:eastAsia="Tahoma" w:hAnsi="Tahoma" w:cs="Tahoma"/>
          <w:bCs/>
          <w:color w:val="000000"/>
          <w:lang w:val="de-DE"/>
        </w:rPr>
        <w:t>die</w:t>
      </w:r>
      <w:r w:rsidRPr="00BA3CE9">
        <w:rPr>
          <w:rFonts w:ascii="Tahoma" w:eastAsia="Tahoma" w:hAnsi="Tahoma" w:cs="Tahoma"/>
          <w:bCs/>
          <w:color w:val="000000"/>
          <w:lang w:val="de-DE"/>
        </w:rPr>
        <w:t xml:space="preserve"> Experten </w:t>
      </w:r>
      <w:r w:rsidR="00BE3501">
        <w:rPr>
          <w:rFonts w:ascii="Tahoma" w:eastAsia="Tahoma" w:hAnsi="Tahoma" w:cs="Tahoma"/>
          <w:bCs/>
          <w:color w:val="000000"/>
          <w:lang w:val="de-DE"/>
        </w:rPr>
        <w:t xml:space="preserve">von TDM </w:t>
      </w:r>
      <w:r w:rsidRPr="00BA3CE9">
        <w:rPr>
          <w:rFonts w:ascii="Tahoma" w:eastAsia="Tahoma" w:hAnsi="Tahoma" w:cs="Tahoma"/>
          <w:bCs/>
          <w:color w:val="000000"/>
          <w:lang w:val="de-DE"/>
        </w:rPr>
        <w:t>gemeinsam mit dem Kunden eine maßgeschneiderte Digitalisierungsstrategie für ein maximal effizientes Tool Management.</w:t>
      </w:r>
    </w:p>
    <w:p w14:paraId="017E2781" w14:textId="77777777" w:rsidR="00F5346B" w:rsidRPr="00BA3CE9" w:rsidRDefault="00F5346B" w:rsidP="00F5346B">
      <w:pPr>
        <w:pBdr>
          <w:top w:val="nil"/>
          <w:left w:val="nil"/>
          <w:bottom w:val="nil"/>
          <w:right w:val="nil"/>
          <w:between w:val="nil"/>
        </w:pBdr>
        <w:rPr>
          <w:rFonts w:ascii="Tahoma" w:eastAsia="Tahoma" w:hAnsi="Tahoma" w:cs="Tahoma"/>
          <w:bCs/>
          <w:color w:val="000000"/>
          <w:lang w:val="de-DE"/>
        </w:rPr>
      </w:pPr>
    </w:p>
    <w:p w14:paraId="6A4F0539" w14:textId="3C9D8182" w:rsidR="00F5346B" w:rsidRPr="00BE3501" w:rsidRDefault="00F5346B" w:rsidP="00BA3CE9">
      <w:pPr>
        <w:pBdr>
          <w:top w:val="nil"/>
          <w:left w:val="nil"/>
          <w:bottom w:val="nil"/>
          <w:right w:val="nil"/>
          <w:between w:val="nil"/>
        </w:pBdr>
        <w:jc w:val="center"/>
        <w:rPr>
          <w:rFonts w:ascii="Tahoma" w:eastAsia="Tahoma" w:hAnsi="Tahoma" w:cs="Tahoma"/>
          <w:b/>
          <w:color w:val="000000"/>
          <w:lang w:val="de-DE"/>
        </w:rPr>
      </w:pPr>
      <w:r w:rsidRPr="00BE3501">
        <w:rPr>
          <w:rFonts w:ascii="Tahoma" w:eastAsia="Tahoma" w:hAnsi="Tahoma" w:cs="Tahoma"/>
          <w:b/>
          <w:color w:val="000000"/>
          <w:lang w:val="de-DE"/>
        </w:rPr>
        <w:t>TDM Systems auf der EMO 2025: Halle 6, Stand B35</w:t>
      </w:r>
    </w:p>
    <w:p w14:paraId="74885670" w14:textId="2B162D12" w:rsidR="00F5346B" w:rsidRPr="00BA3CE9" w:rsidRDefault="00F5346B" w:rsidP="00F5346B">
      <w:pPr>
        <w:pBdr>
          <w:top w:val="nil"/>
          <w:left w:val="nil"/>
          <w:bottom w:val="nil"/>
          <w:right w:val="nil"/>
          <w:between w:val="nil"/>
        </w:pBdr>
        <w:rPr>
          <w:rFonts w:ascii="Tahoma" w:eastAsia="Tahoma" w:hAnsi="Tahoma" w:cs="Tahoma"/>
          <w:bCs/>
          <w:color w:val="000000"/>
          <w:lang w:val="de-DE"/>
        </w:rPr>
      </w:pPr>
    </w:p>
    <w:p w14:paraId="2D68F4C2" w14:textId="77777777" w:rsidR="00F5346B" w:rsidRPr="00BA3CE9" w:rsidRDefault="00F5346B" w:rsidP="00F5346B">
      <w:pPr>
        <w:pBdr>
          <w:top w:val="nil"/>
          <w:left w:val="nil"/>
          <w:bottom w:val="nil"/>
          <w:right w:val="nil"/>
          <w:between w:val="nil"/>
        </w:pBdr>
        <w:rPr>
          <w:rFonts w:ascii="Tahoma" w:eastAsia="Tahoma" w:hAnsi="Tahoma" w:cs="Tahoma"/>
          <w:bCs/>
          <w:color w:val="000000"/>
        </w:rPr>
      </w:pPr>
      <w:r w:rsidRPr="00BE3501">
        <w:rPr>
          <w:rFonts w:ascii="Tahoma" w:eastAsia="Tahoma" w:hAnsi="Tahoma" w:cs="Tahoma"/>
          <w:b/>
          <w:color w:val="000000"/>
          <w:lang w:val="de-DE"/>
        </w:rPr>
        <w:t>Über TDM Systems</w:t>
      </w:r>
      <w:r w:rsidRPr="00BA3CE9">
        <w:rPr>
          <w:rFonts w:ascii="Tahoma" w:eastAsia="Tahoma" w:hAnsi="Tahoma" w:cs="Tahoma"/>
          <w:bCs/>
          <w:color w:val="000000"/>
          <w:lang w:val="de-DE"/>
        </w:rPr>
        <w:br/>
        <w:t xml:space="preserve">Seit über 35 Jahren ist die TDM Systems GmbH mit Sitz in Tübingen führender Anbieter von Lösungen für das Tool Management in der zerspanenden Fertigung. Der Fokus des Unternehmens liegt auf der Prozessoptimierung durch eine durchdachte Werkzeugplanung und -bereitstellung. Die Kernkompetenzen von TDM Systems sind das Erstellen und Pflegen von Werkzeugdaten und -grafiken, die Integration von Werkzeug-Know-how und 3D-Grafiken in die CAM-Planung sowie die Organisation des gesamten Werkzeugkreislaufs am Shopfloor. </w:t>
      </w:r>
      <w:r w:rsidRPr="00BA3CE9">
        <w:rPr>
          <w:rFonts w:ascii="Tahoma" w:eastAsia="Tahoma" w:hAnsi="Tahoma" w:cs="Tahoma"/>
          <w:bCs/>
          <w:color w:val="000000"/>
        </w:rPr>
        <w:t xml:space="preserve">TDM Systems </w:t>
      </w:r>
      <w:proofErr w:type="spellStart"/>
      <w:r w:rsidRPr="00BA3CE9">
        <w:rPr>
          <w:rFonts w:ascii="Tahoma" w:eastAsia="Tahoma" w:hAnsi="Tahoma" w:cs="Tahoma"/>
          <w:bCs/>
          <w:color w:val="000000"/>
        </w:rPr>
        <w:t>ist</w:t>
      </w:r>
      <w:proofErr w:type="spellEnd"/>
      <w:r w:rsidRPr="00BA3CE9">
        <w:rPr>
          <w:rFonts w:ascii="Tahoma" w:eastAsia="Tahoma" w:hAnsi="Tahoma" w:cs="Tahoma"/>
          <w:bCs/>
          <w:color w:val="000000"/>
        </w:rPr>
        <w:t xml:space="preserve"> Teil der Sandvik Gruppe.</w:t>
      </w:r>
    </w:p>
    <w:p w14:paraId="03171E01" w14:textId="2CAA43C4" w:rsidR="00533D25" w:rsidRPr="00F5346B" w:rsidRDefault="00533D25">
      <w:pPr>
        <w:pBdr>
          <w:top w:val="nil"/>
          <w:left w:val="nil"/>
          <w:bottom w:val="single" w:sz="6" w:space="1" w:color="auto"/>
          <w:right w:val="nil"/>
          <w:between w:val="nil"/>
        </w:pBdr>
        <w:rPr>
          <w:rFonts w:ascii="Tahoma" w:eastAsia="Tahoma" w:hAnsi="Tahoma" w:cs="Tahoma"/>
          <w:b/>
          <w:color w:val="000000"/>
        </w:rPr>
      </w:pPr>
    </w:p>
    <w:p w14:paraId="2290EB94" w14:textId="77777777" w:rsidR="00F5346B" w:rsidRPr="00F5346B" w:rsidRDefault="00F5346B">
      <w:pPr>
        <w:pBdr>
          <w:left w:val="nil"/>
          <w:bottom w:val="nil"/>
          <w:right w:val="nil"/>
          <w:between w:val="nil"/>
        </w:pBdr>
        <w:rPr>
          <w:rFonts w:ascii="Tahoma" w:eastAsia="Tahoma" w:hAnsi="Tahoma" w:cs="Tahoma"/>
          <w:b/>
          <w:color w:val="000000"/>
        </w:rPr>
      </w:pPr>
    </w:p>
    <w:p w14:paraId="0397BBEE" w14:textId="77777777" w:rsidR="00F5346B" w:rsidRPr="00F5346B" w:rsidRDefault="00F5346B">
      <w:pPr>
        <w:rPr>
          <w:rFonts w:ascii="Tahoma" w:eastAsia="Tahoma" w:hAnsi="Tahoma" w:cs="Tahoma"/>
          <w:b/>
          <w:color w:val="000000"/>
        </w:rPr>
      </w:pPr>
      <w:r w:rsidRPr="00F5346B">
        <w:rPr>
          <w:rFonts w:ascii="Tahoma" w:eastAsia="Tahoma" w:hAnsi="Tahoma" w:cs="Tahoma"/>
          <w:b/>
          <w:color w:val="000000"/>
        </w:rPr>
        <w:br w:type="page"/>
      </w:r>
    </w:p>
    <w:p w14:paraId="53F22CA1" w14:textId="278710AE" w:rsidR="00F5346B" w:rsidRPr="00F5346B" w:rsidRDefault="00F5346B">
      <w:pPr>
        <w:pBdr>
          <w:left w:val="nil"/>
          <w:bottom w:val="nil"/>
          <w:right w:val="nil"/>
          <w:between w:val="nil"/>
        </w:pBdr>
        <w:rPr>
          <w:rFonts w:ascii="Tahoma" w:eastAsia="Tahoma" w:hAnsi="Tahoma" w:cs="Tahoma"/>
          <w:b/>
          <w:color w:val="000000"/>
        </w:rPr>
      </w:pPr>
      <w:r w:rsidRPr="00F5346B">
        <w:rPr>
          <w:rFonts w:ascii="Tahoma" w:eastAsia="Tahoma" w:hAnsi="Tahoma" w:cs="Tahoma"/>
          <w:b/>
          <w:color w:val="000000"/>
        </w:rPr>
        <w:lastRenderedPageBreak/>
        <w:t>Bilder</w:t>
      </w:r>
    </w:p>
    <w:p w14:paraId="28006D27" w14:textId="77777777" w:rsidR="00F5346B" w:rsidRPr="00F5346B" w:rsidRDefault="00F5346B">
      <w:pPr>
        <w:pBdr>
          <w:left w:val="nil"/>
          <w:bottom w:val="nil"/>
          <w:right w:val="nil"/>
          <w:between w:val="nil"/>
        </w:pBdr>
        <w:rPr>
          <w:rFonts w:ascii="Tahoma" w:eastAsia="Tahoma" w:hAnsi="Tahoma" w:cs="Tahoma"/>
          <w:b/>
          <w:color w:val="000000"/>
        </w:rPr>
      </w:pPr>
    </w:p>
    <w:p w14:paraId="30F97412" w14:textId="77777777" w:rsidR="00F5346B" w:rsidRPr="00BA3CE9" w:rsidRDefault="00F5346B" w:rsidP="00F5346B">
      <w:pPr>
        <w:rPr>
          <w:rFonts w:ascii="Tahoma" w:hAnsi="Tahoma" w:cs="Tahoma"/>
        </w:rPr>
      </w:pPr>
      <w:r w:rsidRPr="00F5346B">
        <w:rPr>
          <w:rFonts w:ascii="Tahoma" w:eastAsia="Tahoma" w:hAnsi="Tahoma" w:cs="Tahoma"/>
          <w:noProof/>
          <w:color w:val="000000"/>
        </w:rPr>
        <w:drawing>
          <wp:inline distT="0" distB="0" distL="0" distR="0" wp14:anchorId="069D0716" wp14:editId="2E660A85">
            <wp:extent cx="3914775" cy="2446680"/>
            <wp:effectExtent l="0" t="0" r="0" b="0"/>
            <wp:docPr id="1099458159" name="Afbeelding 1" descr="Afbeelding met tekst, schermopname, nummer,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575279" name="Afbeelding 1" descr="Afbeelding met tekst, schermopname, nummer, software&#10;&#10;Door AI gegenereerde inhoud is mogelijk onjuis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35353" cy="2459541"/>
                    </a:xfrm>
                    <a:prstGeom prst="rect">
                      <a:avLst/>
                    </a:prstGeom>
                  </pic:spPr>
                </pic:pic>
              </a:graphicData>
            </a:graphic>
          </wp:inline>
        </w:drawing>
      </w:r>
    </w:p>
    <w:p w14:paraId="6CE69A59" w14:textId="15FA263F" w:rsidR="00F5346B" w:rsidRDefault="00F5346B" w:rsidP="00F5346B">
      <w:pPr>
        <w:rPr>
          <w:rFonts w:ascii="Tahoma" w:hAnsi="Tahoma" w:cs="Tahoma"/>
          <w:lang w:val="de-DE"/>
        </w:rPr>
      </w:pPr>
      <w:r w:rsidRPr="00BA3CE9">
        <w:rPr>
          <w:rFonts w:ascii="Tahoma" w:hAnsi="Tahoma" w:cs="Tahoma"/>
          <w:b/>
          <w:bCs/>
          <w:lang w:val="de-DE"/>
        </w:rPr>
        <w:t>Bildunterschrift</w:t>
      </w:r>
      <w:r w:rsidRPr="00BA3CE9">
        <w:rPr>
          <w:rFonts w:ascii="Tahoma" w:hAnsi="Tahoma" w:cs="Tahoma"/>
          <w:lang w:val="de-DE"/>
        </w:rPr>
        <w:br/>
        <w:t xml:space="preserve">Der neue </w:t>
      </w:r>
      <w:r w:rsidRPr="00BA3CE9">
        <w:rPr>
          <w:rFonts w:ascii="Tahoma" w:hAnsi="Tahoma" w:cs="Tahoma"/>
          <w:b/>
          <w:bCs/>
          <w:lang w:val="de-DE"/>
        </w:rPr>
        <w:t xml:space="preserve">TDM </w:t>
      </w:r>
      <w:proofErr w:type="spellStart"/>
      <w:r w:rsidRPr="00BA3CE9">
        <w:rPr>
          <w:rFonts w:ascii="Tahoma" w:hAnsi="Tahoma" w:cs="Tahoma"/>
          <w:b/>
          <w:bCs/>
          <w:lang w:val="de-DE"/>
        </w:rPr>
        <w:t>Machine</w:t>
      </w:r>
      <w:proofErr w:type="spellEnd"/>
      <w:r w:rsidRPr="00BA3CE9">
        <w:rPr>
          <w:rFonts w:ascii="Tahoma" w:hAnsi="Tahoma" w:cs="Tahoma"/>
          <w:b/>
          <w:bCs/>
          <w:lang w:val="de-DE"/>
        </w:rPr>
        <w:t xml:space="preserve"> Web</w:t>
      </w:r>
      <w:r w:rsidR="00B003B0">
        <w:rPr>
          <w:rFonts w:ascii="Tahoma" w:hAnsi="Tahoma" w:cs="Tahoma"/>
          <w:b/>
          <w:bCs/>
          <w:lang w:val="de-DE"/>
        </w:rPr>
        <w:t xml:space="preserve"> </w:t>
      </w:r>
      <w:r w:rsidRPr="00BA3CE9">
        <w:rPr>
          <w:rFonts w:ascii="Tahoma" w:hAnsi="Tahoma" w:cs="Tahoma"/>
          <w:b/>
          <w:bCs/>
          <w:lang w:val="de-DE"/>
        </w:rPr>
        <w:t>Client</w:t>
      </w:r>
      <w:r w:rsidRPr="00BA3CE9">
        <w:rPr>
          <w:rFonts w:ascii="Tahoma" w:hAnsi="Tahoma" w:cs="Tahoma"/>
          <w:lang w:val="de-DE"/>
        </w:rPr>
        <w:t xml:space="preserve"> ist ein leistungsstarkes und intuitives Modul, das Maschinenbediener dabei unterstützt, Werkzeuge auf dem Shopfloor effektiver zu verwalten und zu überwachen. </w:t>
      </w:r>
    </w:p>
    <w:p w14:paraId="09B0B6D3" w14:textId="77777777" w:rsidR="00F5346B" w:rsidRDefault="00F5346B" w:rsidP="00F5346B">
      <w:pPr>
        <w:rPr>
          <w:rFonts w:ascii="Tahoma" w:hAnsi="Tahoma" w:cs="Tahoma"/>
          <w:lang w:val="de-DE"/>
        </w:rPr>
      </w:pPr>
    </w:p>
    <w:p w14:paraId="5B05FDFB" w14:textId="77777777" w:rsidR="000D0C5E" w:rsidRDefault="000D0C5E" w:rsidP="00F5346B">
      <w:pPr>
        <w:rPr>
          <w:rFonts w:ascii="Tahoma" w:hAnsi="Tahoma" w:cs="Tahoma"/>
          <w:b/>
          <w:bCs/>
          <w:lang w:val="de-DE"/>
        </w:rPr>
      </w:pPr>
    </w:p>
    <w:p w14:paraId="0320828E" w14:textId="6BA60475" w:rsidR="00F5346B" w:rsidRPr="00BA3CE9" w:rsidRDefault="00F5346B" w:rsidP="00F5346B">
      <w:pPr>
        <w:rPr>
          <w:rFonts w:ascii="Tahoma" w:hAnsi="Tahoma" w:cs="Tahoma"/>
        </w:rPr>
      </w:pPr>
      <w:r w:rsidRPr="00BA3CE9">
        <w:rPr>
          <w:rFonts w:ascii="Tahoma" w:hAnsi="Tahoma" w:cs="Tahoma"/>
          <w:noProof/>
        </w:rPr>
        <w:drawing>
          <wp:inline distT="0" distB="0" distL="0" distR="0" wp14:anchorId="2AA7F376" wp14:editId="13A25489">
            <wp:extent cx="5731510" cy="3073400"/>
            <wp:effectExtent l="0" t="0" r="2540" b="0"/>
            <wp:docPr id="588557115" name="Picture 1" descr="Afbeelding met tekst, software, Computerpictogram, Webpagin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557115" name="Picture 1" descr="Afbeelding met tekst, software, Computerpictogram, Webpagina&#10;&#10;Door AI gegenereerde inhoud is mogelijk onjuis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073400"/>
                    </a:xfrm>
                    <a:prstGeom prst="rect">
                      <a:avLst/>
                    </a:prstGeom>
                  </pic:spPr>
                </pic:pic>
              </a:graphicData>
            </a:graphic>
          </wp:inline>
        </w:drawing>
      </w:r>
    </w:p>
    <w:p w14:paraId="2F17A656" w14:textId="77777777" w:rsidR="00F5346B" w:rsidRDefault="00F5346B" w:rsidP="00F5346B">
      <w:pPr>
        <w:rPr>
          <w:rFonts w:ascii="Tahoma" w:hAnsi="Tahoma" w:cs="Tahoma"/>
          <w:b/>
          <w:bCs/>
          <w:lang w:val="de-DE"/>
        </w:rPr>
      </w:pPr>
      <w:r w:rsidRPr="002259C8">
        <w:rPr>
          <w:rFonts w:ascii="Tahoma" w:hAnsi="Tahoma" w:cs="Tahoma"/>
          <w:b/>
          <w:bCs/>
          <w:lang w:val="de-DE"/>
        </w:rPr>
        <w:t>Bildunterschrift</w:t>
      </w:r>
    </w:p>
    <w:p w14:paraId="113D3630" w14:textId="0D568F3F" w:rsidR="00F5346B" w:rsidRPr="00BA3CE9" w:rsidRDefault="00F5346B" w:rsidP="00F5346B">
      <w:pPr>
        <w:rPr>
          <w:rFonts w:ascii="Tahoma" w:hAnsi="Tahoma" w:cs="Tahoma"/>
          <w:lang w:val="de-DE"/>
        </w:rPr>
      </w:pPr>
      <w:r w:rsidRPr="00BA3CE9">
        <w:rPr>
          <w:rFonts w:ascii="Tahoma" w:hAnsi="Tahoma" w:cs="Tahoma"/>
          <w:lang w:val="de-DE"/>
        </w:rPr>
        <w:t xml:space="preserve">Das </w:t>
      </w:r>
      <w:r w:rsidRPr="00BA3CE9">
        <w:rPr>
          <w:rFonts w:ascii="Tahoma" w:hAnsi="Tahoma" w:cs="Tahoma"/>
          <w:b/>
          <w:bCs/>
          <w:lang w:val="de-DE"/>
        </w:rPr>
        <w:t>TDM Shopfloor Manager</w:t>
      </w:r>
      <w:r>
        <w:rPr>
          <w:rFonts w:ascii="Tahoma" w:hAnsi="Tahoma" w:cs="Tahoma"/>
          <w:lang w:val="de-DE"/>
        </w:rPr>
        <w:t xml:space="preserve"> </w:t>
      </w:r>
      <w:r w:rsidRPr="00BA3CE9">
        <w:rPr>
          <w:rFonts w:ascii="Tahoma" w:hAnsi="Tahoma" w:cs="Tahoma"/>
          <w:lang w:val="de-DE"/>
        </w:rPr>
        <w:t>Modul überwacht den kompletten Werkzeugkreislauf, sorgt für eine optimale Werkzeugplanung am Shopfloor und steigert die Produktivität. Neu ist, dass nun auch Betriebsmittel in die Bedarfsberechnung einbezogen werden.</w:t>
      </w:r>
    </w:p>
    <w:p w14:paraId="7454968B" w14:textId="77777777" w:rsidR="00F5346B" w:rsidRPr="00BA3CE9" w:rsidRDefault="00F5346B" w:rsidP="00F5346B">
      <w:pPr>
        <w:rPr>
          <w:rFonts w:ascii="Tahoma" w:hAnsi="Tahoma" w:cs="Tahoma"/>
          <w:lang w:val="de-DE"/>
        </w:rPr>
      </w:pPr>
    </w:p>
    <w:p w14:paraId="1F868BAD" w14:textId="26F65731" w:rsidR="00F5346B" w:rsidRPr="00BA3CE9" w:rsidRDefault="00F5346B" w:rsidP="00F5346B">
      <w:pPr>
        <w:rPr>
          <w:rFonts w:ascii="Tahoma" w:hAnsi="Tahoma" w:cs="Tahoma"/>
          <w:lang w:val="de-DE"/>
        </w:rPr>
      </w:pPr>
      <w:r w:rsidRPr="00BA3CE9">
        <w:rPr>
          <w:rFonts w:ascii="Tahoma" w:hAnsi="Tahoma" w:cs="Tahoma"/>
          <w:noProof/>
          <w:lang w:val="de-DE"/>
        </w:rPr>
        <w:lastRenderedPageBreak/>
        <w:drawing>
          <wp:inline distT="0" distB="0" distL="0" distR="0" wp14:anchorId="46160B8A" wp14:editId="56C58300">
            <wp:extent cx="3596640" cy="1798320"/>
            <wp:effectExtent l="0" t="0" r="3810" b="0"/>
            <wp:docPr id="1755048288" name="Picture 2" descr="A computer with a machin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048288" name="Picture 2" descr="A computer with a machine on it&#10;&#10;AI-generated content may be incorrect."/>
                    <pic:cNvPicPr/>
                  </pic:nvPicPr>
                  <pic:blipFill>
                    <a:blip r:embed="rId10"/>
                    <a:stretch>
                      <a:fillRect/>
                    </a:stretch>
                  </pic:blipFill>
                  <pic:spPr>
                    <a:xfrm>
                      <a:off x="0" y="0"/>
                      <a:ext cx="3596640" cy="1798320"/>
                    </a:xfrm>
                    <a:prstGeom prst="rect">
                      <a:avLst/>
                    </a:prstGeom>
                  </pic:spPr>
                </pic:pic>
              </a:graphicData>
            </a:graphic>
          </wp:inline>
        </w:drawing>
      </w:r>
    </w:p>
    <w:p w14:paraId="07A9386E" w14:textId="4A3BC3B2" w:rsidR="00F5346B" w:rsidRDefault="00F5346B" w:rsidP="00F5346B">
      <w:pPr>
        <w:rPr>
          <w:rFonts w:ascii="Tahoma" w:hAnsi="Tahoma" w:cs="Tahoma"/>
          <w:lang w:val="de-DE"/>
        </w:rPr>
      </w:pPr>
      <w:r w:rsidRPr="002259C8">
        <w:rPr>
          <w:rFonts w:ascii="Tahoma" w:hAnsi="Tahoma" w:cs="Tahoma"/>
          <w:b/>
          <w:bCs/>
          <w:lang w:val="de-DE"/>
        </w:rPr>
        <w:t>Bildunterschrift</w:t>
      </w:r>
      <w:r w:rsidRPr="00BA3CE9">
        <w:rPr>
          <w:rFonts w:ascii="Tahoma" w:hAnsi="Tahoma" w:cs="Tahoma"/>
          <w:lang w:val="de-DE"/>
        </w:rPr>
        <w:br/>
        <w:t xml:space="preserve">Mit den </w:t>
      </w:r>
      <w:r w:rsidRPr="00BA3CE9">
        <w:rPr>
          <w:rFonts w:ascii="Tahoma" w:hAnsi="Tahoma" w:cs="Tahoma"/>
          <w:b/>
          <w:bCs/>
          <w:lang w:val="de-DE"/>
        </w:rPr>
        <w:t>Data Services</w:t>
      </w:r>
      <w:r w:rsidRPr="00BA3CE9">
        <w:rPr>
          <w:rFonts w:ascii="Tahoma" w:hAnsi="Tahoma" w:cs="Tahoma"/>
          <w:lang w:val="de-DE"/>
        </w:rPr>
        <w:t xml:space="preserve"> unterstützt TDM Systems Unternehmen bei der Digitalisierung von Werkzeugen und übernimmt die Datenanlage für diese.</w:t>
      </w:r>
    </w:p>
    <w:p w14:paraId="7A57CCDD" w14:textId="77777777" w:rsidR="00F5346B" w:rsidRDefault="00F5346B" w:rsidP="00F5346B">
      <w:pPr>
        <w:rPr>
          <w:rFonts w:ascii="Tahoma" w:hAnsi="Tahoma" w:cs="Tahoma"/>
          <w:lang w:val="de-DE"/>
        </w:rPr>
      </w:pPr>
    </w:p>
    <w:p w14:paraId="615BE8E9" w14:textId="77777777" w:rsidR="00BE3501" w:rsidRDefault="00BE3501" w:rsidP="00F5346B">
      <w:pPr>
        <w:rPr>
          <w:rFonts w:ascii="Tahoma" w:hAnsi="Tahoma" w:cs="Tahoma"/>
          <w:lang w:val="de-DE"/>
        </w:rPr>
      </w:pPr>
    </w:p>
    <w:p w14:paraId="01CFFD6B" w14:textId="77777777" w:rsidR="00F5346B" w:rsidRPr="00BA3CE9" w:rsidRDefault="00F5346B" w:rsidP="00F5346B">
      <w:pPr>
        <w:rPr>
          <w:rFonts w:ascii="Tahoma" w:hAnsi="Tahoma" w:cs="Tahoma"/>
          <w:lang w:val="de-DE"/>
        </w:rPr>
      </w:pPr>
      <w:r w:rsidRPr="00BA3CE9">
        <w:rPr>
          <w:rFonts w:ascii="Tahoma" w:hAnsi="Tahoma" w:cs="Tahoma"/>
          <w:noProof/>
          <w:lang w:val="de-DE"/>
        </w:rPr>
        <w:drawing>
          <wp:inline distT="0" distB="0" distL="0" distR="0" wp14:anchorId="723F76FB" wp14:editId="076C0F02">
            <wp:extent cx="5048250" cy="3589593"/>
            <wp:effectExtent l="0" t="0" r="0" b="0"/>
            <wp:docPr id="2025484743"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484743" name="Picture 3" descr="A screenshot of a compu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53653" cy="3593435"/>
                    </a:xfrm>
                    <a:prstGeom prst="rect">
                      <a:avLst/>
                    </a:prstGeom>
                  </pic:spPr>
                </pic:pic>
              </a:graphicData>
            </a:graphic>
          </wp:inline>
        </w:drawing>
      </w:r>
    </w:p>
    <w:p w14:paraId="2339A427" w14:textId="436078A6" w:rsidR="00F5346B" w:rsidRDefault="00F5346B" w:rsidP="00F5346B">
      <w:pPr>
        <w:rPr>
          <w:rFonts w:ascii="Tahoma" w:hAnsi="Tahoma" w:cs="Tahoma"/>
          <w:lang w:val="de-DE"/>
        </w:rPr>
      </w:pPr>
      <w:r w:rsidRPr="002259C8">
        <w:rPr>
          <w:rFonts w:ascii="Tahoma" w:hAnsi="Tahoma" w:cs="Tahoma"/>
          <w:b/>
          <w:bCs/>
          <w:lang w:val="de-DE"/>
        </w:rPr>
        <w:t>Bildunterschrift</w:t>
      </w:r>
      <w:r w:rsidRPr="00BA3CE9">
        <w:rPr>
          <w:rFonts w:ascii="Tahoma" w:hAnsi="Tahoma" w:cs="Tahoma"/>
          <w:lang w:val="de-DE"/>
        </w:rPr>
        <w:br/>
        <w:t xml:space="preserve">Datenmaske in </w:t>
      </w:r>
      <w:r w:rsidRPr="00BA3CE9">
        <w:rPr>
          <w:rFonts w:ascii="Tahoma" w:hAnsi="Tahoma" w:cs="Tahoma"/>
          <w:b/>
          <w:bCs/>
          <w:lang w:val="de-DE"/>
        </w:rPr>
        <w:t>Toolhive</w:t>
      </w:r>
      <w:r w:rsidRPr="00BA3CE9">
        <w:rPr>
          <w:rFonts w:ascii="Tahoma" w:hAnsi="Tahoma" w:cs="Tahoma"/>
          <w:lang w:val="de-DE"/>
        </w:rPr>
        <w:t xml:space="preserve"> mit CAM-fähige Daten.</w:t>
      </w:r>
      <w:r w:rsidRPr="00BA3CE9">
        <w:rPr>
          <w:rFonts w:ascii="Tahoma" w:hAnsi="Tahoma" w:cs="Tahoma"/>
          <w:b/>
          <w:bCs/>
          <w:lang w:val="de-DE"/>
        </w:rPr>
        <w:t xml:space="preserve"> </w:t>
      </w:r>
      <w:r w:rsidRPr="00BA3CE9">
        <w:rPr>
          <w:rFonts w:ascii="Tahoma" w:hAnsi="Tahoma" w:cs="Tahoma"/>
          <w:lang w:val="de-DE"/>
        </w:rPr>
        <w:t>Die neue cloudbasierte Lösung für das Tool Management konzentriert sich auf die wesentlichen Funktionen der Werkzeugverwaltung.</w:t>
      </w:r>
    </w:p>
    <w:p w14:paraId="6DFF2F59" w14:textId="77777777" w:rsidR="00BE3501" w:rsidRDefault="00BE3501" w:rsidP="00F5346B">
      <w:pPr>
        <w:rPr>
          <w:rFonts w:ascii="Tahoma" w:hAnsi="Tahoma" w:cs="Tahoma"/>
          <w:lang w:val="de-DE"/>
        </w:rPr>
      </w:pPr>
    </w:p>
    <w:p w14:paraId="1A323E40" w14:textId="01B23DF7" w:rsidR="00BE3501" w:rsidRDefault="00BE3501">
      <w:pPr>
        <w:rPr>
          <w:rFonts w:ascii="Tahoma" w:hAnsi="Tahoma" w:cs="Tahoma"/>
          <w:lang w:val="de-DE"/>
        </w:rPr>
      </w:pPr>
      <w:r>
        <w:rPr>
          <w:rFonts w:ascii="Tahoma" w:hAnsi="Tahoma" w:cs="Tahoma"/>
          <w:lang w:val="de-DE"/>
        </w:rPr>
        <w:br w:type="page"/>
      </w:r>
    </w:p>
    <w:p w14:paraId="469CC0CB" w14:textId="0227157C" w:rsidR="00F5346B" w:rsidRPr="00BA3CE9" w:rsidRDefault="00F5346B" w:rsidP="00F5346B">
      <w:pPr>
        <w:rPr>
          <w:rFonts w:ascii="Tahoma" w:hAnsi="Tahoma" w:cs="Tahoma"/>
          <w:lang w:val="de-DE"/>
        </w:rPr>
      </w:pPr>
      <w:r w:rsidRPr="00F5346B">
        <w:rPr>
          <w:rFonts w:ascii="Tahoma" w:eastAsia="Tahoma" w:hAnsi="Tahoma" w:cs="Tahoma"/>
          <w:noProof/>
          <w:color w:val="000000"/>
        </w:rPr>
        <w:lastRenderedPageBreak/>
        <w:drawing>
          <wp:inline distT="0" distB="0" distL="0" distR="0" wp14:anchorId="15E9CBB8" wp14:editId="389A02D9">
            <wp:extent cx="2598420" cy="2598420"/>
            <wp:effectExtent l="0" t="0" r="0" b="0"/>
            <wp:docPr id="72373283" name="Picture 2" descr="A person using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989509" name="Picture 2" descr="A person using a compu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8420" cy="2598420"/>
                    </a:xfrm>
                    <a:prstGeom prst="rect">
                      <a:avLst/>
                    </a:prstGeom>
                  </pic:spPr>
                </pic:pic>
              </a:graphicData>
            </a:graphic>
          </wp:inline>
        </w:drawing>
      </w:r>
      <w:r w:rsidRPr="00BA3CE9">
        <w:rPr>
          <w:rFonts w:ascii="Tahoma" w:hAnsi="Tahoma" w:cs="Tahoma"/>
          <w:lang w:val="de-DE"/>
        </w:rPr>
        <w:br/>
      </w:r>
      <w:r w:rsidRPr="002259C8">
        <w:rPr>
          <w:rFonts w:ascii="Tahoma" w:hAnsi="Tahoma" w:cs="Tahoma"/>
          <w:b/>
          <w:bCs/>
          <w:lang w:val="de-DE"/>
        </w:rPr>
        <w:t>Bildunterschrift</w:t>
      </w:r>
      <w:r w:rsidRPr="00BA3CE9">
        <w:rPr>
          <w:rFonts w:ascii="Tahoma" w:hAnsi="Tahoma" w:cs="Tahoma"/>
          <w:lang w:val="de-DE"/>
        </w:rPr>
        <w:br/>
      </w:r>
      <w:proofErr w:type="spellStart"/>
      <w:r w:rsidRPr="00BA3CE9">
        <w:rPr>
          <w:rFonts w:ascii="Tahoma" w:hAnsi="Tahoma" w:cs="Tahoma"/>
          <w:b/>
          <w:bCs/>
          <w:lang w:val="de-DE"/>
        </w:rPr>
        <w:t>Cribwise</w:t>
      </w:r>
      <w:proofErr w:type="spellEnd"/>
      <w:r w:rsidRPr="00BA3CE9">
        <w:rPr>
          <w:rFonts w:ascii="Tahoma" w:hAnsi="Tahoma" w:cs="Tahoma"/>
          <w:lang w:val="de-DE"/>
        </w:rPr>
        <w:t xml:space="preserve"> ist das digitale System zur Werkzeugbestandsverwaltung und konzentriert sich auf Lager- und Bestellmanagement.</w:t>
      </w:r>
    </w:p>
    <w:p w14:paraId="14704B8F" w14:textId="77777777" w:rsidR="00F5346B" w:rsidRPr="00BA3CE9" w:rsidRDefault="00F5346B">
      <w:pPr>
        <w:pBdr>
          <w:left w:val="nil"/>
          <w:bottom w:val="nil"/>
          <w:right w:val="nil"/>
          <w:between w:val="nil"/>
        </w:pBdr>
        <w:rPr>
          <w:rFonts w:ascii="Tahoma" w:eastAsia="Tahoma" w:hAnsi="Tahoma" w:cs="Tahoma"/>
          <w:b/>
          <w:color w:val="000000"/>
          <w:lang w:val="de-DE"/>
        </w:rPr>
      </w:pPr>
    </w:p>
    <w:p w14:paraId="7D3B33B6" w14:textId="7EDB8D4D" w:rsidR="009603C8" w:rsidRPr="00BA3CE9" w:rsidRDefault="00BE3501">
      <w:pPr>
        <w:pBdr>
          <w:left w:val="nil"/>
          <w:bottom w:val="nil"/>
          <w:right w:val="nil"/>
          <w:between w:val="nil"/>
        </w:pBdr>
        <w:rPr>
          <w:rFonts w:ascii="Tahoma" w:eastAsia="Tahoma" w:hAnsi="Tahoma" w:cs="Tahoma"/>
          <w:color w:val="000000"/>
          <w:lang w:val="de-DE"/>
        </w:rPr>
      </w:pPr>
      <w:r>
        <w:rPr>
          <w:rFonts w:ascii="Tahoma" w:eastAsia="Tahoma" w:hAnsi="Tahoma" w:cs="Tahoma"/>
          <w:b/>
          <w:color w:val="000000"/>
          <w:lang w:val="de-DE"/>
        </w:rPr>
        <w:t>(Alle Bilder TDM Systems)</w:t>
      </w:r>
    </w:p>
    <w:p w14:paraId="1F01AB12" w14:textId="77777777" w:rsidR="009603C8" w:rsidRPr="00BA3CE9" w:rsidRDefault="009603C8">
      <w:pPr>
        <w:pBdr>
          <w:left w:val="nil"/>
          <w:bottom w:val="nil"/>
          <w:right w:val="nil"/>
          <w:between w:val="nil"/>
        </w:pBdr>
        <w:rPr>
          <w:rFonts w:ascii="Tahoma" w:eastAsia="Tahoma" w:hAnsi="Tahoma" w:cs="Tahoma"/>
          <w:color w:val="000000"/>
          <w:lang w:val="de-DE"/>
        </w:rPr>
      </w:pPr>
    </w:p>
    <w:p w14:paraId="6F8964AE" w14:textId="77777777" w:rsidR="00BE3501" w:rsidRDefault="00BE3501" w:rsidP="00BE3501">
      <w:pPr>
        <w:keepNext/>
        <w:spacing w:line="360" w:lineRule="auto"/>
        <w:rPr>
          <w:rFonts w:ascii="Tahoma" w:hAnsi="Tahoma" w:cs="Tahoma"/>
          <w:b/>
          <w:lang w:val="de-DE"/>
        </w:rPr>
      </w:pPr>
    </w:p>
    <w:p w14:paraId="2F590779" w14:textId="36943A32" w:rsidR="00BE3501" w:rsidRPr="00BA3CE9" w:rsidRDefault="00BE3501" w:rsidP="00BE3501">
      <w:pPr>
        <w:keepNext/>
        <w:spacing w:line="360" w:lineRule="auto"/>
        <w:rPr>
          <w:rFonts w:ascii="Tahoma" w:hAnsi="Tahoma" w:cs="Tahoma"/>
          <w:b/>
          <w:lang w:val="de-DE"/>
        </w:rPr>
      </w:pPr>
      <w:r w:rsidRPr="00BA3CE9">
        <w:rPr>
          <w:rFonts w:ascii="Tahoma" w:hAnsi="Tahoma" w:cs="Tahoma"/>
          <w:b/>
          <w:lang w:val="de-DE"/>
        </w:rPr>
        <w:t>Hinweis für Redakteure (nicht zur Veröffentlichung)</w:t>
      </w:r>
    </w:p>
    <w:p w14:paraId="3FB5B00E" w14:textId="7BBAE9AD" w:rsidR="00BE3501" w:rsidRPr="00BA3CE9" w:rsidRDefault="00BE3501" w:rsidP="00BA3CE9">
      <w:pPr>
        <w:keepNext/>
        <w:spacing w:line="360" w:lineRule="auto"/>
        <w:rPr>
          <w:rFonts w:ascii="Tahoma" w:eastAsia="Tahoma" w:hAnsi="Tahoma" w:cs="Tahoma"/>
          <w:b/>
          <w:bCs/>
          <w:color w:val="000000"/>
          <w:lang w:val="de-DE"/>
        </w:rPr>
      </w:pPr>
      <w:r w:rsidRPr="00BA3CE9">
        <w:rPr>
          <w:rFonts w:ascii="Tahoma" w:hAnsi="Tahoma" w:cs="Tahoma"/>
          <w:lang w:val="de-DE"/>
        </w:rPr>
        <w:t>Kontakt für weitere Informationen:</w:t>
      </w:r>
    </w:p>
    <w:p w14:paraId="7FD61618" w14:textId="77777777" w:rsidR="003200C4" w:rsidRPr="00BA3CE9" w:rsidRDefault="003200C4">
      <w:pPr>
        <w:pBdr>
          <w:left w:val="nil"/>
          <w:bottom w:val="nil"/>
          <w:right w:val="nil"/>
          <w:between w:val="nil"/>
        </w:pBdr>
        <w:rPr>
          <w:rFonts w:ascii="Tahoma" w:eastAsia="Tahoma" w:hAnsi="Tahoma" w:cs="Tahoma"/>
          <w:color w:val="000000"/>
          <w:lang w:val="de-DE"/>
        </w:rPr>
      </w:pPr>
    </w:p>
    <w:tbl>
      <w:tblPr>
        <w:tblStyle w:val="Tabellenraster"/>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3969"/>
      </w:tblGrid>
      <w:tr w:rsidR="003200C4" w:rsidRPr="00BE3501" w14:paraId="52EA3508" w14:textId="2468113B" w:rsidTr="00BA3CE9">
        <w:tc>
          <w:tcPr>
            <w:tcW w:w="5098" w:type="dxa"/>
          </w:tcPr>
          <w:p w14:paraId="258DFB30" w14:textId="77777777" w:rsidR="003200C4" w:rsidRPr="00BE3501" w:rsidRDefault="003200C4" w:rsidP="00BA3CE9">
            <w:pPr>
              <w:pBdr>
                <w:left w:val="nil"/>
                <w:bottom w:val="nil"/>
                <w:right w:val="nil"/>
                <w:between w:val="nil"/>
              </w:pBdr>
              <w:spacing w:line="360" w:lineRule="auto"/>
              <w:rPr>
                <w:rFonts w:ascii="Tahoma" w:eastAsia="Tahoma" w:hAnsi="Tahoma" w:cs="Tahoma"/>
                <w:b/>
                <w:bCs/>
                <w:color w:val="000000"/>
              </w:rPr>
            </w:pPr>
            <w:r w:rsidRPr="00BE3501">
              <w:rPr>
                <w:rFonts w:ascii="Tahoma" w:eastAsia="Tahoma" w:hAnsi="Tahoma" w:cs="Tahoma"/>
                <w:b/>
                <w:bCs/>
                <w:color w:val="000000"/>
              </w:rPr>
              <w:t>TDM Systems GmbH</w:t>
            </w:r>
          </w:p>
        </w:tc>
        <w:tc>
          <w:tcPr>
            <w:tcW w:w="3969" w:type="dxa"/>
          </w:tcPr>
          <w:p w14:paraId="4769BD3B" w14:textId="147362B1" w:rsidR="003200C4" w:rsidRPr="00BE3501" w:rsidRDefault="003200C4" w:rsidP="00BA3CE9">
            <w:pPr>
              <w:pBdr>
                <w:left w:val="nil"/>
                <w:bottom w:val="nil"/>
                <w:right w:val="nil"/>
                <w:between w:val="nil"/>
              </w:pBdr>
              <w:spacing w:line="360" w:lineRule="auto"/>
              <w:rPr>
                <w:rFonts w:ascii="Tahoma" w:eastAsia="Tahoma" w:hAnsi="Tahoma" w:cs="Tahoma"/>
                <w:b/>
                <w:bCs/>
                <w:color w:val="000000"/>
              </w:rPr>
            </w:pPr>
            <w:r w:rsidRPr="00BE3501">
              <w:rPr>
                <w:rFonts w:ascii="Tahoma" w:eastAsia="Tahoma" w:hAnsi="Tahoma" w:cs="Tahoma"/>
                <w:b/>
                <w:bCs/>
                <w:color w:val="000000"/>
              </w:rPr>
              <w:t>Bridge B2B (Agency contact)</w:t>
            </w:r>
          </w:p>
        </w:tc>
      </w:tr>
      <w:tr w:rsidR="003200C4" w:rsidRPr="00BE3501" w14:paraId="137AC547" w14:textId="3E8D4E22" w:rsidTr="00BA3CE9">
        <w:tc>
          <w:tcPr>
            <w:tcW w:w="5098" w:type="dxa"/>
          </w:tcPr>
          <w:p w14:paraId="7E015084" w14:textId="77777777" w:rsidR="003200C4" w:rsidRPr="00BE3501" w:rsidRDefault="003200C4" w:rsidP="00BA3CE9">
            <w:pPr>
              <w:pBdr>
                <w:left w:val="nil"/>
                <w:bottom w:val="nil"/>
                <w:right w:val="nil"/>
                <w:between w:val="nil"/>
              </w:pBdr>
              <w:spacing w:line="360" w:lineRule="auto"/>
              <w:rPr>
                <w:rFonts w:ascii="Tahoma" w:eastAsia="Tahoma" w:hAnsi="Tahoma" w:cs="Tahoma"/>
                <w:color w:val="000000"/>
              </w:rPr>
            </w:pPr>
            <w:r w:rsidRPr="00BE3501">
              <w:rPr>
                <w:rFonts w:ascii="Tahoma" w:eastAsia="Tahoma" w:hAnsi="Tahoma" w:cs="Tahoma"/>
                <w:color w:val="000000"/>
              </w:rPr>
              <w:t>Daniela Steinhart, Marketing Solutions &amp; Content</w:t>
            </w:r>
          </w:p>
        </w:tc>
        <w:tc>
          <w:tcPr>
            <w:tcW w:w="3969" w:type="dxa"/>
          </w:tcPr>
          <w:p w14:paraId="4DFB560D" w14:textId="5B379CBE" w:rsidR="003200C4" w:rsidRPr="00BE3501" w:rsidRDefault="003200C4" w:rsidP="00BA3CE9">
            <w:pPr>
              <w:pBdr>
                <w:left w:val="nil"/>
                <w:bottom w:val="nil"/>
                <w:right w:val="nil"/>
                <w:between w:val="nil"/>
              </w:pBdr>
              <w:spacing w:line="360" w:lineRule="auto"/>
              <w:rPr>
                <w:rFonts w:ascii="Tahoma" w:eastAsia="Tahoma" w:hAnsi="Tahoma" w:cs="Tahoma"/>
                <w:color w:val="000000"/>
              </w:rPr>
            </w:pPr>
            <w:r w:rsidRPr="00BE3501">
              <w:rPr>
                <w:rFonts w:ascii="Tahoma" w:eastAsia="Tahoma" w:hAnsi="Tahoma" w:cs="Tahoma"/>
                <w:color w:val="000000"/>
              </w:rPr>
              <w:t>Peter Ibes</w:t>
            </w:r>
          </w:p>
        </w:tc>
      </w:tr>
      <w:tr w:rsidR="003200C4" w:rsidRPr="00BE3501" w14:paraId="53686FB4" w14:textId="3E21198C" w:rsidTr="00BA3CE9">
        <w:tc>
          <w:tcPr>
            <w:tcW w:w="5098" w:type="dxa"/>
          </w:tcPr>
          <w:p w14:paraId="67EEE8DE" w14:textId="47BBE833" w:rsidR="003200C4" w:rsidRPr="00BE3501" w:rsidRDefault="003200C4" w:rsidP="00BA3CE9">
            <w:pPr>
              <w:pBdr>
                <w:left w:val="nil"/>
                <w:bottom w:val="nil"/>
                <w:right w:val="nil"/>
                <w:between w:val="nil"/>
              </w:pBdr>
              <w:spacing w:line="360" w:lineRule="auto"/>
              <w:rPr>
                <w:rFonts w:ascii="Tahoma" w:eastAsia="Tahoma" w:hAnsi="Tahoma" w:cs="Tahoma"/>
                <w:color w:val="000000"/>
              </w:rPr>
            </w:pPr>
            <w:r w:rsidRPr="00BE3501">
              <w:rPr>
                <w:rFonts w:ascii="Tahoma" w:eastAsia="Tahoma" w:hAnsi="Tahoma" w:cs="Tahoma"/>
                <w:color w:val="000000"/>
              </w:rPr>
              <w:t>Tel. +49 7071 9492-760</w:t>
            </w:r>
          </w:p>
        </w:tc>
        <w:tc>
          <w:tcPr>
            <w:tcW w:w="3969" w:type="dxa"/>
          </w:tcPr>
          <w:p w14:paraId="16DDEE1F" w14:textId="4791BCF5" w:rsidR="003200C4" w:rsidRPr="00BE3501" w:rsidRDefault="003200C4" w:rsidP="00BA3CE9">
            <w:pPr>
              <w:pBdr>
                <w:left w:val="nil"/>
                <w:bottom w:val="nil"/>
                <w:right w:val="nil"/>
                <w:between w:val="nil"/>
              </w:pBdr>
              <w:spacing w:line="360" w:lineRule="auto"/>
              <w:rPr>
                <w:rFonts w:ascii="Tahoma" w:eastAsia="Tahoma" w:hAnsi="Tahoma" w:cs="Tahoma"/>
                <w:color w:val="000000"/>
              </w:rPr>
            </w:pPr>
            <w:r w:rsidRPr="00BE3501">
              <w:rPr>
                <w:rFonts w:ascii="Tahoma" w:eastAsia="Tahoma" w:hAnsi="Tahoma" w:cs="Tahoma"/>
                <w:color w:val="000000"/>
              </w:rPr>
              <w:t>+31 657 321 649</w:t>
            </w:r>
          </w:p>
        </w:tc>
      </w:tr>
      <w:tr w:rsidR="003200C4" w:rsidRPr="00BE3501" w14:paraId="4A8F2E92" w14:textId="5B04E211" w:rsidTr="00BA3CE9">
        <w:tc>
          <w:tcPr>
            <w:tcW w:w="5098" w:type="dxa"/>
          </w:tcPr>
          <w:p w14:paraId="68922B2C" w14:textId="3CB85081" w:rsidR="003200C4" w:rsidRPr="00BE3501" w:rsidRDefault="003200C4" w:rsidP="00BA3CE9">
            <w:pPr>
              <w:pBdr>
                <w:left w:val="nil"/>
                <w:bottom w:val="nil"/>
                <w:right w:val="nil"/>
                <w:between w:val="nil"/>
              </w:pBdr>
              <w:spacing w:line="360" w:lineRule="auto"/>
              <w:rPr>
                <w:rFonts w:ascii="Tahoma" w:eastAsia="Tahoma" w:hAnsi="Tahoma" w:cs="Tahoma"/>
                <w:color w:val="000000"/>
              </w:rPr>
            </w:pPr>
            <w:hyperlink r:id="rId13" w:history="1">
              <w:r w:rsidRPr="00BE3501">
                <w:rPr>
                  <w:rStyle w:val="Hyperlink"/>
                  <w:rFonts w:ascii="Tahoma" w:eastAsia="Tahoma" w:hAnsi="Tahoma" w:cs="Tahoma"/>
                </w:rPr>
                <w:t>daniela.steinhart@tdmsystems.com</w:t>
              </w:r>
            </w:hyperlink>
          </w:p>
        </w:tc>
        <w:tc>
          <w:tcPr>
            <w:tcW w:w="3969" w:type="dxa"/>
          </w:tcPr>
          <w:p w14:paraId="656198F7" w14:textId="6F058B97" w:rsidR="003200C4" w:rsidRPr="00BE3501" w:rsidRDefault="003200C4" w:rsidP="00BA3CE9">
            <w:pPr>
              <w:pBdr>
                <w:left w:val="nil"/>
                <w:bottom w:val="nil"/>
                <w:right w:val="nil"/>
                <w:between w:val="nil"/>
              </w:pBdr>
              <w:spacing w:line="360" w:lineRule="auto"/>
              <w:rPr>
                <w:rFonts w:ascii="Tahoma" w:eastAsia="Tahoma" w:hAnsi="Tahoma" w:cs="Tahoma"/>
                <w:color w:val="000000"/>
              </w:rPr>
            </w:pPr>
            <w:hyperlink r:id="rId14" w:history="1">
              <w:r w:rsidRPr="00BE3501">
                <w:rPr>
                  <w:rStyle w:val="Hyperlink"/>
                  <w:rFonts w:ascii="Tahoma" w:eastAsia="Tahoma" w:hAnsi="Tahoma" w:cs="Tahoma"/>
                </w:rPr>
                <w:t>p.ibes@bridge-b2b.nl</w:t>
              </w:r>
            </w:hyperlink>
          </w:p>
        </w:tc>
      </w:tr>
    </w:tbl>
    <w:p w14:paraId="2BF0ECD8" w14:textId="77777777" w:rsidR="003200C4" w:rsidRPr="00BE3501" w:rsidRDefault="003200C4" w:rsidP="003200C4">
      <w:pPr>
        <w:pBdr>
          <w:left w:val="nil"/>
          <w:bottom w:val="nil"/>
          <w:right w:val="nil"/>
          <w:between w:val="nil"/>
        </w:pBdr>
        <w:rPr>
          <w:rFonts w:ascii="Tahoma" w:eastAsia="Tahoma" w:hAnsi="Tahoma" w:cs="Tahoma"/>
          <w:color w:val="000000"/>
        </w:rPr>
      </w:pPr>
    </w:p>
    <w:sectPr w:rsidR="003200C4" w:rsidRPr="00BE3501" w:rsidSect="005276D6">
      <w:headerReference w:type="default" r:id="rId15"/>
      <w:pgSz w:w="11909" w:h="16834"/>
      <w:pgMar w:top="1843"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890600" w14:textId="77777777" w:rsidR="005857C5" w:rsidRDefault="005857C5">
      <w:pPr>
        <w:spacing w:line="240" w:lineRule="auto"/>
      </w:pPr>
      <w:r>
        <w:separator/>
      </w:r>
    </w:p>
  </w:endnote>
  <w:endnote w:type="continuationSeparator" w:id="0">
    <w:p w14:paraId="7E75825B" w14:textId="77777777" w:rsidR="005857C5" w:rsidRDefault="005857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E85EC56A-05BF-456B-AD2E-2E96C0A2666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89C793B0-6549-4CA2-9018-54133F5B2C34}"/>
    <w:embedBold r:id="rId3" w:fontKey="{9715F782-C453-440D-B4BF-3084D48F0043}"/>
    <w:embedItalic r:id="rId4" w:fontKey="{D3796C26-5961-4878-8E6B-8EDE3606B227}"/>
    <w:embedBoldItalic r:id="rId5" w:fontKey="{1E9608E3-CCBB-4C7E-A504-D8820598C096}"/>
  </w:font>
  <w:font w:name="Calibri">
    <w:panose1 w:val="020F0502020204030204"/>
    <w:charset w:val="00"/>
    <w:family w:val="swiss"/>
    <w:pitch w:val="variable"/>
    <w:sig w:usb0="E4002EFF" w:usb1="C200247B" w:usb2="00000009" w:usb3="00000000" w:csb0="000001FF" w:csb1="00000000"/>
    <w:embedRegular r:id="rId6" w:fontKey="{477A1CC9-ECC9-4241-AABA-C2332D3F489D}"/>
  </w:font>
  <w:font w:name="Cambria">
    <w:panose1 w:val="02040503050406030204"/>
    <w:charset w:val="00"/>
    <w:family w:val="roman"/>
    <w:pitch w:val="variable"/>
    <w:sig w:usb0="E00006FF" w:usb1="420024FF" w:usb2="02000000" w:usb3="00000000" w:csb0="0000019F" w:csb1="00000000"/>
    <w:embedRegular r:id="rId7" w:fontKey="{182562EB-9F23-4EB7-B5FC-547E31F0E8A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330D31" w14:textId="77777777" w:rsidR="005857C5" w:rsidRDefault="005857C5">
      <w:pPr>
        <w:spacing w:line="240" w:lineRule="auto"/>
      </w:pPr>
      <w:r>
        <w:separator/>
      </w:r>
    </w:p>
  </w:footnote>
  <w:footnote w:type="continuationSeparator" w:id="0">
    <w:p w14:paraId="7160855D" w14:textId="77777777" w:rsidR="005857C5" w:rsidRDefault="005857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D3BEF" w14:textId="77777777" w:rsidR="004B32FE" w:rsidRDefault="005B7E2C">
    <w:pPr>
      <w:keepNext/>
      <w:keepLines/>
      <w:pBdr>
        <w:top w:val="nil"/>
        <w:left w:val="nil"/>
        <w:bottom w:val="nil"/>
        <w:right w:val="nil"/>
        <w:between w:val="nil"/>
      </w:pBdr>
      <w:spacing w:after="320"/>
      <w:jc w:val="right"/>
      <w:rPr>
        <w:color w:val="666666"/>
        <w:sz w:val="30"/>
        <w:szCs w:val="30"/>
      </w:rPr>
    </w:pPr>
    <w:r>
      <w:rPr>
        <w:noProof/>
        <w:color w:val="666666"/>
        <w:sz w:val="30"/>
        <w:szCs w:val="30"/>
      </w:rPr>
      <w:drawing>
        <wp:inline distT="0" distB="0" distL="0" distR="0" wp14:anchorId="0AA277C3" wp14:editId="15D93867">
          <wp:extent cx="2379780" cy="252095"/>
          <wp:effectExtent l="0" t="0" r="0" b="0"/>
          <wp:docPr id="39370263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2379780" cy="25209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696BFA"/>
    <w:multiLevelType w:val="multilevel"/>
    <w:tmpl w:val="3CCE0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DA44E8"/>
    <w:multiLevelType w:val="multilevel"/>
    <w:tmpl w:val="6F1AB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964D13"/>
    <w:multiLevelType w:val="multilevel"/>
    <w:tmpl w:val="15023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8651EA"/>
    <w:multiLevelType w:val="multilevel"/>
    <w:tmpl w:val="D7FEAE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0B654E9"/>
    <w:multiLevelType w:val="multilevel"/>
    <w:tmpl w:val="6C7A2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1907B9"/>
    <w:multiLevelType w:val="multilevel"/>
    <w:tmpl w:val="F6A25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38318701">
    <w:abstractNumId w:val="3"/>
  </w:num>
  <w:num w:numId="2" w16cid:durableId="1050033724">
    <w:abstractNumId w:val="2"/>
  </w:num>
  <w:num w:numId="3" w16cid:durableId="815339287">
    <w:abstractNumId w:val="4"/>
  </w:num>
  <w:num w:numId="4" w16cid:durableId="852181187">
    <w:abstractNumId w:val="0"/>
  </w:num>
  <w:num w:numId="5" w16cid:durableId="1270157652">
    <w:abstractNumId w:val="1"/>
  </w:num>
  <w:num w:numId="6" w16cid:durableId="6995498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2FE"/>
    <w:rsid w:val="000B7225"/>
    <w:rsid w:val="000D0C5E"/>
    <w:rsid w:val="00147D1B"/>
    <w:rsid w:val="001C6115"/>
    <w:rsid w:val="002502BB"/>
    <w:rsid w:val="00263B98"/>
    <w:rsid w:val="00280E79"/>
    <w:rsid w:val="002A74CD"/>
    <w:rsid w:val="003200C4"/>
    <w:rsid w:val="003D11F2"/>
    <w:rsid w:val="003D4A06"/>
    <w:rsid w:val="004B32FE"/>
    <w:rsid w:val="005276D6"/>
    <w:rsid w:val="00533D25"/>
    <w:rsid w:val="00564FA2"/>
    <w:rsid w:val="005826EA"/>
    <w:rsid w:val="00584102"/>
    <w:rsid w:val="005857C5"/>
    <w:rsid w:val="005B4C0C"/>
    <w:rsid w:val="005B7E2C"/>
    <w:rsid w:val="00665CCF"/>
    <w:rsid w:val="006D0FC4"/>
    <w:rsid w:val="00731AD5"/>
    <w:rsid w:val="007D28FE"/>
    <w:rsid w:val="007D3C3E"/>
    <w:rsid w:val="00803F7D"/>
    <w:rsid w:val="008043ED"/>
    <w:rsid w:val="00830303"/>
    <w:rsid w:val="00880431"/>
    <w:rsid w:val="008A424D"/>
    <w:rsid w:val="008B7097"/>
    <w:rsid w:val="008C14F1"/>
    <w:rsid w:val="008C75E9"/>
    <w:rsid w:val="00957041"/>
    <w:rsid w:val="009603C8"/>
    <w:rsid w:val="009A669F"/>
    <w:rsid w:val="009C1377"/>
    <w:rsid w:val="00A0278C"/>
    <w:rsid w:val="00A40FBE"/>
    <w:rsid w:val="00A870C6"/>
    <w:rsid w:val="00A9476F"/>
    <w:rsid w:val="00B003B0"/>
    <w:rsid w:val="00B83F77"/>
    <w:rsid w:val="00B941A2"/>
    <w:rsid w:val="00BA3CE9"/>
    <w:rsid w:val="00BA4096"/>
    <w:rsid w:val="00BE3501"/>
    <w:rsid w:val="00CD311C"/>
    <w:rsid w:val="00D76E28"/>
    <w:rsid w:val="00DC77A8"/>
    <w:rsid w:val="00E93F91"/>
    <w:rsid w:val="00E9477A"/>
    <w:rsid w:val="00EC7365"/>
    <w:rsid w:val="00F37334"/>
    <w:rsid w:val="00F5346B"/>
    <w:rsid w:val="00FA27A8"/>
    <w:rsid w:val="00FC10A0"/>
    <w:rsid w:val="00FE6B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0878A"/>
  <w15:docId w15:val="{AAB32047-168D-4840-A6F2-6C14A5181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customStyle="1" w:styleId="Normal0">
    <w:name w:val="Normal0"/>
    <w:qFormat/>
  </w:style>
  <w:style w:type="paragraph" w:customStyle="1" w:styleId="heading10">
    <w:name w:val="heading 10"/>
    <w:basedOn w:val="Normal0"/>
    <w:next w:val="Normal0"/>
    <w:uiPriority w:val="9"/>
    <w:qFormat/>
    <w:pPr>
      <w:keepNext/>
      <w:keepLines/>
      <w:spacing w:before="400" w:after="120"/>
      <w:outlineLvl w:val="0"/>
    </w:pPr>
    <w:rPr>
      <w:sz w:val="40"/>
      <w:szCs w:val="40"/>
    </w:rPr>
  </w:style>
  <w:style w:type="paragraph" w:customStyle="1" w:styleId="heading20">
    <w:name w:val="heading 20"/>
    <w:basedOn w:val="Normal0"/>
    <w:next w:val="Normal0"/>
    <w:uiPriority w:val="9"/>
    <w:semiHidden/>
    <w:unhideWhenUsed/>
    <w:qFormat/>
    <w:pPr>
      <w:keepNext/>
      <w:keepLines/>
      <w:spacing w:before="360" w:after="120"/>
      <w:outlineLvl w:val="1"/>
    </w:pPr>
    <w:rPr>
      <w:sz w:val="32"/>
      <w:szCs w:val="32"/>
    </w:rPr>
  </w:style>
  <w:style w:type="paragraph" w:customStyle="1" w:styleId="heading30">
    <w:name w:val="heading 30"/>
    <w:basedOn w:val="Normal0"/>
    <w:next w:val="Normal0"/>
    <w:uiPriority w:val="9"/>
    <w:semiHidden/>
    <w:unhideWhenUsed/>
    <w:qFormat/>
    <w:pPr>
      <w:keepNext/>
      <w:keepLines/>
      <w:spacing w:before="320" w:after="80"/>
      <w:outlineLvl w:val="2"/>
    </w:pPr>
    <w:rPr>
      <w:color w:val="434343"/>
      <w:sz w:val="28"/>
      <w:szCs w:val="28"/>
    </w:rPr>
  </w:style>
  <w:style w:type="paragraph" w:customStyle="1" w:styleId="heading40">
    <w:name w:val="heading 40"/>
    <w:basedOn w:val="Normal0"/>
    <w:next w:val="Normal0"/>
    <w:uiPriority w:val="9"/>
    <w:semiHidden/>
    <w:unhideWhenUsed/>
    <w:qFormat/>
    <w:pPr>
      <w:keepNext/>
      <w:keepLines/>
      <w:spacing w:before="280" w:after="80"/>
      <w:outlineLvl w:val="3"/>
    </w:pPr>
    <w:rPr>
      <w:color w:val="666666"/>
      <w:sz w:val="24"/>
      <w:szCs w:val="24"/>
    </w:rPr>
  </w:style>
  <w:style w:type="paragraph" w:customStyle="1" w:styleId="heading50">
    <w:name w:val="heading 50"/>
    <w:basedOn w:val="Normal0"/>
    <w:next w:val="Normal0"/>
    <w:uiPriority w:val="9"/>
    <w:semiHidden/>
    <w:unhideWhenUsed/>
    <w:qFormat/>
    <w:pPr>
      <w:keepNext/>
      <w:keepLines/>
      <w:spacing w:before="240" w:after="80"/>
      <w:outlineLvl w:val="4"/>
    </w:pPr>
    <w:rPr>
      <w:color w:val="666666"/>
    </w:rPr>
  </w:style>
  <w:style w:type="paragraph" w:customStyle="1" w:styleId="heading60">
    <w:name w:val="heading 60"/>
    <w:basedOn w:val="Normal0"/>
    <w:next w:val="Normal0"/>
    <w:uiPriority w:val="9"/>
    <w:semiHidden/>
    <w:unhideWhenUsed/>
    <w:qFormat/>
    <w:pPr>
      <w:keepNext/>
      <w:keepLines/>
      <w:spacing w:before="240" w:after="80"/>
      <w:outlineLvl w:val="5"/>
    </w:pPr>
    <w:rPr>
      <w:i/>
      <w:color w:val="666666"/>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table" w:customStyle="1" w:styleId="TableNormal4">
    <w:name w:val="Table Normal4"/>
    <w:tblPr>
      <w:tblCellMar>
        <w:top w:w="0" w:type="dxa"/>
        <w:left w:w="0" w:type="dxa"/>
        <w:bottom w:w="0" w:type="dxa"/>
        <w:right w:w="0" w:type="dxa"/>
      </w:tblCellMar>
    </w:tblPr>
  </w:style>
  <w:style w:type="paragraph" w:customStyle="1" w:styleId="Title0">
    <w:name w:val="Title0"/>
    <w:basedOn w:val="Normal0"/>
    <w:next w:val="Normal0"/>
    <w:uiPriority w:val="10"/>
    <w:qFormat/>
    <w:pPr>
      <w:keepNext/>
      <w:keepLines/>
      <w:spacing w:after="60"/>
    </w:pPr>
    <w:rPr>
      <w:sz w:val="52"/>
      <w:szCs w:val="52"/>
    </w:rPr>
  </w:style>
  <w:style w:type="table" w:customStyle="1" w:styleId="TableNormal0">
    <w:name w:val="Table Normal0"/>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Untertitel">
    <w:name w:val="Subtitle"/>
    <w:basedOn w:val="Standard"/>
    <w:next w:val="Standard"/>
    <w:uiPriority w:val="11"/>
    <w:qFormat/>
    <w:pPr>
      <w:keepNext/>
      <w:keepLines/>
      <w:pBdr>
        <w:top w:val="nil"/>
        <w:left w:val="nil"/>
        <w:bottom w:val="nil"/>
        <w:right w:val="nil"/>
        <w:between w:val="nil"/>
      </w:pBdr>
      <w:spacing w:after="320"/>
    </w:pPr>
    <w:rPr>
      <w:color w:val="666666"/>
      <w:sz w:val="30"/>
      <w:szCs w:val="30"/>
    </w:rPr>
  </w:style>
  <w:style w:type="character" w:styleId="Kommentarzeichen">
    <w:name w:val="annotation reference"/>
    <w:basedOn w:val="Absatz-Standardschriftart"/>
    <w:uiPriority w:val="99"/>
    <w:semiHidden/>
    <w:unhideWhenUsed/>
    <w:rsid w:val="00596350"/>
    <w:rPr>
      <w:sz w:val="16"/>
      <w:szCs w:val="16"/>
    </w:rPr>
  </w:style>
  <w:style w:type="paragraph" w:styleId="Kommentartext">
    <w:name w:val="annotation text"/>
    <w:basedOn w:val="Normal0"/>
    <w:link w:val="KommentartextZchn"/>
    <w:uiPriority w:val="99"/>
    <w:unhideWhenUsed/>
    <w:rsid w:val="00596350"/>
    <w:pPr>
      <w:spacing w:line="240" w:lineRule="auto"/>
    </w:pPr>
    <w:rPr>
      <w:sz w:val="20"/>
      <w:szCs w:val="20"/>
    </w:rPr>
  </w:style>
  <w:style w:type="character" w:customStyle="1" w:styleId="KommentartextZchn">
    <w:name w:val="Kommentartext Zchn"/>
    <w:basedOn w:val="Absatz-Standardschriftart"/>
    <w:link w:val="Kommentartext"/>
    <w:uiPriority w:val="99"/>
    <w:rsid w:val="00596350"/>
    <w:rPr>
      <w:sz w:val="20"/>
      <w:szCs w:val="20"/>
    </w:rPr>
  </w:style>
  <w:style w:type="paragraph" w:styleId="Kommentarthema">
    <w:name w:val="annotation subject"/>
    <w:basedOn w:val="Kommentartext"/>
    <w:next w:val="Kommentartext"/>
    <w:link w:val="KommentarthemaZchn"/>
    <w:uiPriority w:val="99"/>
    <w:semiHidden/>
    <w:unhideWhenUsed/>
    <w:rsid w:val="00596350"/>
    <w:rPr>
      <w:b/>
      <w:bCs/>
    </w:rPr>
  </w:style>
  <w:style w:type="character" w:customStyle="1" w:styleId="KommentarthemaZchn">
    <w:name w:val="Kommentarthema Zchn"/>
    <w:basedOn w:val="KommentartextZchn"/>
    <w:link w:val="Kommentarthema"/>
    <w:uiPriority w:val="99"/>
    <w:semiHidden/>
    <w:rsid w:val="00596350"/>
    <w:rPr>
      <w:b/>
      <w:bCs/>
      <w:sz w:val="20"/>
      <w:szCs w:val="20"/>
    </w:rPr>
  </w:style>
  <w:style w:type="paragraph" w:styleId="Kopfzeile">
    <w:name w:val="header"/>
    <w:basedOn w:val="Normal0"/>
    <w:link w:val="KopfzeileZchn"/>
    <w:uiPriority w:val="99"/>
    <w:unhideWhenUsed/>
    <w:rsid w:val="00E13D3D"/>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E13D3D"/>
  </w:style>
  <w:style w:type="paragraph" w:styleId="Fuzeile">
    <w:name w:val="footer"/>
    <w:basedOn w:val="Normal0"/>
    <w:link w:val="FuzeileZchn"/>
    <w:uiPriority w:val="99"/>
    <w:unhideWhenUsed/>
    <w:rsid w:val="00E13D3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E13D3D"/>
  </w:style>
  <w:style w:type="paragraph" w:styleId="berarbeitung">
    <w:name w:val="Revision"/>
    <w:hidden/>
    <w:uiPriority w:val="99"/>
    <w:semiHidden/>
    <w:rsid w:val="00E13D3D"/>
    <w:pPr>
      <w:spacing w:line="240" w:lineRule="auto"/>
    </w:pPr>
  </w:style>
  <w:style w:type="character" w:styleId="Hyperlink">
    <w:name w:val="Hyperlink"/>
    <w:basedOn w:val="Absatz-Standardschriftart"/>
    <w:uiPriority w:val="99"/>
    <w:unhideWhenUsed/>
    <w:rsid w:val="000A03E7"/>
    <w:rPr>
      <w:color w:val="0000FF" w:themeColor="hyperlink"/>
      <w:u w:val="single"/>
    </w:rPr>
  </w:style>
  <w:style w:type="character" w:styleId="NichtaufgelsteErwhnung">
    <w:name w:val="Unresolved Mention"/>
    <w:basedOn w:val="Absatz-Standardschriftart"/>
    <w:uiPriority w:val="99"/>
    <w:semiHidden/>
    <w:unhideWhenUsed/>
    <w:rsid w:val="000A03E7"/>
    <w:rPr>
      <w:color w:val="605E5C"/>
      <w:shd w:val="clear" w:color="auto" w:fill="E1DFDD"/>
    </w:rPr>
  </w:style>
  <w:style w:type="paragraph" w:styleId="Listenabsatz">
    <w:name w:val="List Paragraph"/>
    <w:basedOn w:val="Normal0"/>
    <w:uiPriority w:val="34"/>
    <w:qFormat/>
    <w:rsid w:val="00247151"/>
    <w:pPr>
      <w:ind w:left="720"/>
      <w:contextualSpacing/>
    </w:pPr>
  </w:style>
  <w:style w:type="paragraph" w:customStyle="1" w:styleId="Subtitle0">
    <w:name w:val="Subtitle0"/>
    <w:basedOn w:val="Standard"/>
    <w:next w:val="Standard"/>
    <w:pPr>
      <w:keepNext/>
      <w:keepLines/>
      <w:spacing w:after="320"/>
    </w:pPr>
    <w:rPr>
      <w:color w:val="666666"/>
      <w:sz w:val="30"/>
      <w:szCs w:val="30"/>
    </w:rPr>
  </w:style>
  <w:style w:type="table" w:styleId="Tabellenraster">
    <w:name w:val="Table Grid"/>
    <w:basedOn w:val="NormaleTabelle"/>
    <w:uiPriority w:val="39"/>
    <w:rsid w:val="003200C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309977">
      <w:bodyDiv w:val="1"/>
      <w:marLeft w:val="0"/>
      <w:marRight w:val="0"/>
      <w:marTop w:val="0"/>
      <w:marBottom w:val="0"/>
      <w:divBdr>
        <w:top w:val="none" w:sz="0" w:space="0" w:color="auto"/>
        <w:left w:val="none" w:sz="0" w:space="0" w:color="auto"/>
        <w:bottom w:val="none" w:sz="0" w:space="0" w:color="auto"/>
        <w:right w:val="none" w:sz="0" w:space="0" w:color="auto"/>
      </w:divBdr>
    </w:div>
    <w:div w:id="1010525335">
      <w:bodyDiv w:val="1"/>
      <w:marLeft w:val="0"/>
      <w:marRight w:val="0"/>
      <w:marTop w:val="0"/>
      <w:marBottom w:val="0"/>
      <w:divBdr>
        <w:top w:val="none" w:sz="0" w:space="0" w:color="auto"/>
        <w:left w:val="none" w:sz="0" w:space="0" w:color="auto"/>
        <w:bottom w:val="none" w:sz="0" w:space="0" w:color="auto"/>
        <w:right w:val="none" w:sz="0" w:space="0" w:color="auto"/>
      </w:divBdr>
      <w:divsChild>
        <w:div w:id="1310133345">
          <w:marLeft w:val="0"/>
          <w:marRight w:val="0"/>
          <w:marTop w:val="0"/>
          <w:marBottom w:val="0"/>
          <w:divBdr>
            <w:top w:val="none" w:sz="0" w:space="0" w:color="auto"/>
            <w:left w:val="none" w:sz="0" w:space="0" w:color="auto"/>
            <w:bottom w:val="none" w:sz="0" w:space="0" w:color="auto"/>
            <w:right w:val="none" w:sz="0" w:space="0" w:color="auto"/>
          </w:divBdr>
          <w:divsChild>
            <w:div w:id="1710227795">
              <w:marLeft w:val="0"/>
              <w:marRight w:val="0"/>
              <w:marTop w:val="0"/>
              <w:marBottom w:val="0"/>
              <w:divBdr>
                <w:top w:val="none" w:sz="0" w:space="0" w:color="auto"/>
                <w:left w:val="none" w:sz="0" w:space="0" w:color="auto"/>
                <w:bottom w:val="none" w:sz="0" w:space="0" w:color="auto"/>
                <w:right w:val="none" w:sz="0" w:space="0" w:color="auto"/>
              </w:divBdr>
              <w:divsChild>
                <w:div w:id="254477478">
                  <w:marLeft w:val="0"/>
                  <w:marRight w:val="0"/>
                  <w:marTop w:val="0"/>
                  <w:marBottom w:val="0"/>
                  <w:divBdr>
                    <w:top w:val="none" w:sz="0" w:space="0" w:color="auto"/>
                    <w:left w:val="none" w:sz="0" w:space="0" w:color="auto"/>
                    <w:bottom w:val="none" w:sz="0" w:space="0" w:color="auto"/>
                    <w:right w:val="none" w:sz="0" w:space="0" w:color="auto"/>
                  </w:divBdr>
                  <w:divsChild>
                    <w:div w:id="248270333">
                      <w:marLeft w:val="0"/>
                      <w:marRight w:val="0"/>
                      <w:marTop w:val="0"/>
                      <w:marBottom w:val="0"/>
                      <w:divBdr>
                        <w:top w:val="none" w:sz="0" w:space="0" w:color="auto"/>
                        <w:left w:val="none" w:sz="0" w:space="0" w:color="auto"/>
                        <w:bottom w:val="none" w:sz="0" w:space="0" w:color="auto"/>
                        <w:right w:val="none" w:sz="0" w:space="0" w:color="auto"/>
                      </w:divBdr>
                      <w:divsChild>
                        <w:div w:id="7224498">
                          <w:marLeft w:val="0"/>
                          <w:marRight w:val="0"/>
                          <w:marTop w:val="0"/>
                          <w:marBottom w:val="0"/>
                          <w:divBdr>
                            <w:top w:val="none" w:sz="0" w:space="0" w:color="auto"/>
                            <w:left w:val="none" w:sz="0" w:space="0" w:color="auto"/>
                            <w:bottom w:val="none" w:sz="0" w:space="0" w:color="auto"/>
                            <w:right w:val="none" w:sz="0" w:space="0" w:color="auto"/>
                          </w:divBdr>
                          <w:divsChild>
                            <w:div w:id="1685400701">
                              <w:marLeft w:val="0"/>
                              <w:marRight w:val="0"/>
                              <w:marTop w:val="0"/>
                              <w:marBottom w:val="0"/>
                              <w:divBdr>
                                <w:top w:val="none" w:sz="0" w:space="0" w:color="auto"/>
                                <w:left w:val="none" w:sz="0" w:space="0" w:color="auto"/>
                                <w:bottom w:val="none" w:sz="0" w:space="0" w:color="auto"/>
                                <w:right w:val="none" w:sz="0" w:space="0" w:color="auto"/>
                              </w:divBdr>
                              <w:divsChild>
                                <w:div w:id="643967632">
                                  <w:marLeft w:val="0"/>
                                  <w:marRight w:val="0"/>
                                  <w:marTop w:val="0"/>
                                  <w:marBottom w:val="0"/>
                                  <w:divBdr>
                                    <w:top w:val="none" w:sz="0" w:space="0" w:color="auto"/>
                                    <w:left w:val="none" w:sz="0" w:space="0" w:color="auto"/>
                                    <w:bottom w:val="none" w:sz="0" w:space="0" w:color="auto"/>
                                    <w:right w:val="none" w:sz="0" w:space="0" w:color="auto"/>
                                  </w:divBdr>
                                  <w:divsChild>
                                    <w:div w:id="127953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83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3588337">
          <w:marLeft w:val="0"/>
          <w:marRight w:val="0"/>
          <w:marTop w:val="0"/>
          <w:marBottom w:val="0"/>
          <w:divBdr>
            <w:top w:val="none" w:sz="0" w:space="0" w:color="auto"/>
            <w:left w:val="none" w:sz="0" w:space="0" w:color="auto"/>
            <w:bottom w:val="none" w:sz="0" w:space="0" w:color="auto"/>
            <w:right w:val="none" w:sz="0" w:space="0" w:color="auto"/>
          </w:divBdr>
          <w:divsChild>
            <w:div w:id="1347487862">
              <w:marLeft w:val="0"/>
              <w:marRight w:val="0"/>
              <w:marTop w:val="0"/>
              <w:marBottom w:val="0"/>
              <w:divBdr>
                <w:top w:val="none" w:sz="0" w:space="0" w:color="auto"/>
                <w:left w:val="none" w:sz="0" w:space="0" w:color="auto"/>
                <w:bottom w:val="none" w:sz="0" w:space="0" w:color="auto"/>
                <w:right w:val="none" w:sz="0" w:space="0" w:color="auto"/>
              </w:divBdr>
              <w:divsChild>
                <w:div w:id="918252217">
                  <w:marLeft w:val="0"/>
                  <w:marRight w:val="0"/>
                  <w:marTop w:val="0"/>
                  <w:marBottom w:val="0"/>
                  <w:divBdr>
                    <w:top w:val="none" w:sz="0" w:space="0" w:color="auto"/>
                    <w:left w:val="none" w:sz="0" w:space="0" w:color="auto"/>
                    <w:bottom w:val="none" w:sz="0" w:space="0" w:color="auto"/>
                    <w:right w:val="none" w:sz="0" w:space="0" w:color="auto"/>
                  </w:divBdr>
                  <w:divsChild>
                    <w:div w:id="2102799698">
                      <w:marLeft w:val="0"/>
                      <w:marRight w:val="0"/>
                      <w:marTop w:val="0"/>
                      <w:marBottom w:val="0"/>
                      <w:divBdr>
                        <w:top w:val="none" w:sz="0" w:space="0" w:color="auto"/>
                        <w:left w:val="none" w:sz="0" w:space="0" w:color="auto"/>
                        <w:bottom w:val="none" w:sz="0" w:space="0" w:color="auto"/>
                        <w:right w:val="none" w:sz="0" w:space="0" w:color="auto"/>
                      </w:divBdr>
                    </w:div>
                  </w:divsChild>
                </w:div>
                <w:div w:id="923294231">
                  <w:marLeft w:val="0"/>
                  <w:marRight w:val="0"/>
                  <w:marTop w:val="0"/>
                  <w:marBottom w:val="0"/>
                  <w:divBdr>
                    <w:top w:val="none" w:sz="0" w:space="0" w:color="auto"/>
                    <w:left w:val="none" w:sz="0" w:space="0" w:color="auto"/>
                    <w:bottom w:val="none" w:sz="0" w:space="0" w:color="auto"/>
                    <w:right w:val="none" w:sz="0" w:space="0" w:color="auto"/>
                  </w:divBdr>
                  <w:divsChild>
                    <w:div w:id="1242451419">
                      <w:marLeft w:val="0"/>
                      <w:marRight w:val="0"/>
                      <w:marTop w:val="0"/>
                      <w:marBottom w:val="0"/>
                      <w:divBdr>
                        <w:top w:val="none" w:sz="0" w:space="0" w:color="auto"/>
                        <w:left w:val="none" w:sz="0" w:space="0" w:color="auto"/>
                        <w:bottom w:val="none" w:sz="0" w:space="0" w:color="auto"/>
                        <w:right w:val="none" w:sz="0" w:space="0" w:color="auto"/>
                      </w:divBdr>
                      <w:divsChild>
                        <w:div w:id="1642807559">
                          <w:marLeft w:val="0"/>
                          <w:marRight w:val="0"/>
                          <w:marTop w:val="0"/>
                          <w:marBottom w:val="0"/>
                          <w:divBdr>
                            <w:top w:val="none" w:sz="0" w:space="0" w:color="auto"/>
                            <w:left w:val="none" w:sz="0" w:space="0" w:color="auto"/>
                            <w:bottom w:val="none" w:sz="0" w:space="0" w:color="auto"/>
                            <w:right w:val="none" w:sz="0" w:space="0" w:color="auto"/>
                          </w:divBdr>
                          <w:divsChild>
                            <w:div w:id="1118991224">
                              <w:marLeft w:val="0"/>
                              <w:marRight w:val="0"/>
                              <w:marTop w:val="0"/>
                              <w:marBottom w:val="0"/>
                              <w:divBdr>
                                <w:top w:val="none" w:sz="0" w:space="0" w:color="auto"/>
                                <w:left w:val="none" w:sz="0" w:space="0" w:color="auto"/>
                                <w:bottom w:val="none" w:sz="0" w:space="0" w:color="auto"/>
                                <w:right w:val="none" w:sz="0" w:space="0" w:color="auto"/>
                              </w:divBdr>
                              <w:divsChild>
                                <w:div w:id="1413504068">
                                  <w:marLeft w:val="0"/>
                                  <w:marRight w:val="0"/>
                                  <w:marTop w:val="0"/>
                                  <w:marBottom w:val="0"/>
                                  <w:divBdr>
                                    <w:top w:val="none" w:sz="0" w:space="0" w:color="auto"/>
                                    <w:left w:val="none" w:sz="0" w:space="0" w:color="auto"/>
                                    <w:bottom w:val="none" w:sz="0" w:space="0" w:color="auto"/>
                                    <w:right w:val="none" w:sz="0" w:space="0" w:color="auto"/>
                                  </w:divBdr>
                                  <w:divsChild>
                                    <w:div w:id="1493064539">
                                      <w:marLeft w:val="0"/>
                                      <w:marRight w:val="0"/>
                                      <w:marTop w:val="0"/>
                                      <w:marBottom w:val="0"/>
                                      <w:divBdr>
                                        <w:top w:val="none" w:sz="0" w:space="0" w:color="auto"/>
                                        <w:left w:val="none" w:sz="0" w:space="0" w:color="auto"/>
                                        <w:bottom w:val="none" w:sz="0" w:space="0" w:color="auto"/>
                                        <w:right w:val="none" w:sz="0" w:space="0" w:color="auto"/>
                                      </w:divBdr>
                                      <w:divsChild>
                                        <w:div w:id="112631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79252">
                      <w:marLeft w:val="0"/>
                      <w:marRight w:val="0"/>
                      <w:marTop w:val="0"/>
                      <w:marBottom w:val="0"/>
                      <w:divBdr>
                        <w:top w:val="none" w:sz="0" w:space="0" w:color="auto"/>
                        <w:left w:val="none" w:sz="0" w:space="0" w:color="auto"/>
                        <w:bottom w:val="none" w:sz="0" w:space="0" w:color="auto"/>
                        <w:right w:val="none" w:sz="0" w:space="0" w:color="auto"/>
                      </w:divBdr>
                      <w:divsChild>
                        <w:div w:id="1833369764">
                          <w:marLeft w:val="0"/>
                          <w:marRight w:val="0"/>
                          <w:marTop w:val="0"/>
                          <w:marBottom w:val="0"/>
                          <w:divBdr>
                            <w:top w:val="none" w:sz="0" w:space="0" w:color="auto"/>
                            <w:left w:val="none" w:sz="0" w:space="0" w:color="auto"/>
                            <w:bottom w:val="none" w:sz="0" w:space="0" w:color="auto"/>
                            <w:right w:val="none" w:sz="0" w:space="0" w:color="auto"/>
                          </w:divBdr>
                          <w:divsChild>
                            <w:div w:id="982461873">
                              <w:marLeft w:val="0"/>
                              <w:marRight w:val="0"/>
                              <w:marTop w:val="0"/>
                              <w:marBottom w:val="0"/>
                              <w:divBdr>
                                <w:top w:val="none" w:sz="0" w:space="0" w:color="auto"/>
                                <w:left w:val="none" w:sz="0" w:space="0" w:color="auto"/>
                                <w:bottom w:val="none" w:sz="0" w:space="0" w:color="auto"/>
                                <w:right w:val="none" w:sz="0" w:space="0" w:color="auto"/>
                              </w:divBdr>
                              <w:divsChild>
                                <w:div w:id="592785773">
                                  <w:marLeft w:val="0"/>
                                  <w:marRight w:val="0"/>
                                  <w:marTop w:val="0"/>
                                  <w:marBottom w:val="0"/>
                                  <w:divBdr>
                                    <w:top w:val="none" w:sz="0" w:space="0" w:color="auto"/>
                                    <w:left w:val="none" w:sz="0" w:space="0" w:color="auto"/>
                                    <w:bottom w:val="none" w:sz="0" w:space="0" w:color="auto"/>
                                    <w:right w:val="none" w:sz="0" w:space="0" w:color="auto"/>
                                  </w:divBdr>
                                  <w:divsChild>
                                    <w:div w:id="633943862">
                                      <w:marLeft w:val="0"/>
                                      <w:marRight w:val="0"/>
                                      <w:marTop w:val="0"/>
                                      <w:marBottom w:val="0"/>
                                      <w:divBdr>
                                        <w:top w:val="none" w:sz="0" w:space="0" w:color="auto"/>
                                        <w:left w:val="none" w:sz="0" w:space="0" w:color="auto"/>
                                        <w:bottom w:val="none" w:sz="0" w:space="0" w:color="auto"/>
                                        <w:right w:val="none" w:sz="0" w:space="0" w:color="auto"/>
                                      </w:divBdr>
                                      <w:divsChild>
                                        <w:div w:id="20776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aniela.steinhart@tdmsystems.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p.ibes@bridge-b2b.n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9W0s6e4L/7hdR16fsmaIOWwEMw==">CgMxLjA4AHIhMWdRM0pVaHYwYjdCYVpjTi1XZTNhb3Y4TThyYkZsR21I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e58707db-cea7-4907-92d1-cf323291762b}" enabled="1" method="Standard" siteId="{e11cbe9c-f680-44b9-9d42-d705f740b888}"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5</Pages>
  <Words>815</Words>
  <Characters>5141</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Sahner</dc:creator>
  <cp:lastModifiedBy>Jutta Schiele</cp:lastModifiedBy>
  <cp:revision>4</cp:revision>
  <dcterms:created xsi:type="dcterms:W3CDTF">2025-08-10T08:19:00Z</dcterms:created>
  <dcterms:modified xsi:type="dcterms:W3CDTF">2025-09-11T08:44:00Z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0x0101004A9C15D9442F4A029E70F5C05A32B13F00A65498C8451640C8BD6A0982E8A6A41000D09DDC95CA1FF44383BD208FF71B6FC3</vt:lpwstr>
  </property>
  <property fmtid="{D5CDD505-2E9C-101B-9397-08002B2CF9AE}" pid="3" name="MediaServiceImageTags">
    <vt:lpwstr/>
  </property>
</Properties>
</file>